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38031524" w:rsidR="00FA0350" w:rsidRPr="00686B32" w:rsidRDefault="005244A2" w:rsidP="00FA0350">
      <w:r>
        <w:rPr>
          <w:noProof/>
          <w:lang w:eastAsia="en-GB"/>
        </w:rPr>
        <mc:AlternateContent>
          <mc:Choice Requires="wps">
            <w:drawing>
              <wp:anchor distT="0" distB="0" distL="114300" distR="114300" simplePos="0" relativeHeight="251659264" behindDoc="0" locked="0" layoutInCell="1" allowOverlap="1" wp14:anchorId="5E46911B" wp14:editId="0348904C">
                <wp:simplePos x="0" y="0"/>
                <wp:positionH relativeFrom="column">
                  <wp:posOffset>4469765</wp:posOffset>
                </wp:positionH>
                <wp:positionV relativeFrom="paragraph">
                  <wp:posOffset>137795</wp:posOffset>
                </wp:positionV>
                <wp:extent cx="170180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01800" cy="495300"/>
                        </a:xfrm>
                        <a:prstGeom prst="rect">
                          <a:avLst/>
                        </a:prstGeom>
                        <a:solidFill>
                          <a:schemeClr val="lt1"/>
                        </a:solidFill>
                        <a:ln w="6350">
                          <a:noFill/>
                        </a:ln>
                      </wps:spPr>
                      <wps:txbx>
                        <w:txbxContent>
                          <w:p w14:paraId="0A236C8C" w14:textId="77777777" w:rsidR="00BB4049" w:rsidRDefault="00BB40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46911B" id="_x0000_t202" coordsize="21600,21600" o:spt="202" path="m,l,21600r21600,l21600,xe">
                <v:stroke joinstyle="miter"/>
                <v:path gradientshapeok="t" o:connecttype="rect"/>
              </v:shapetype>
              <v:shape id="Text Box 6" o:spid="_x0000_s1026" type="#_x0000_t202" style="position:absolute;margin-left:351.95pt;margin-top:10.85pt;width:134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" fillcolor="white [3201]" stroked="f" strokeweight=".5pt">
                <v:textbox>
                  <w:txbxContent>
                    <w:p w14:paraId="0A236C8C" w14:textId="77777777" w:rsidR="00BB4049" w:rsidRDefault="00BB4049"/>
                  </w:txbxContent>
                </v:textbox>
              </v:shape>
            </w:pict>
          </mc:Fallback>
        </mc:AlternateContent>
      </w:r>
      <w:r>
        <w:rPr>
          <w:noProof/>
          <w:lang w:eastAsia="en-GB"/>
        </w:rPr>
        <w:drawing>
          <wp:anchor distT="0" distB="0" distL="114300" distR="114300" simplePos="0" relativeHeight="251658240" behindDoc="1" locked="0" layoutInCell="1" allowOverlap="1" wp14:anchorId="0A226754" wp14:editId="694ECDEF">
            <wp:simplePos x="0" y="0"/>
            <wp:positionH relativeFrom="column">
              <wp:posOffset>-1142365</wp:posOffset>
            </wp:positionH>
            <wp:positionV relativeFrom="paragraph">
              <wp:posOffset>-935990</wp:posOffset>
            </wp:positionV>
            <wp:extent cx="7550697" cy="10680582"/>
            <wp:effectExtent l="0" t="0" r="635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gn/Stage%2011%20–%20Word%20template/Backgrounds/Word%20templates%20background_EM.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50697" cy="106805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C7BE4" w14:textId="797F4012" w:rsidR="00FA0350" w:rsidRPr="00686B32" w:rsidRDefault="00FA0350" w:rsidP="00FA0350"/>
    <w:p w14:paraId="49A9ABA6" w14:textId="27BE95D5" w:rsidR="00FA0350" w:rsidRPr="00686B32" w:rsidRDefault="00FA0350" w:rsidP="00FA0350"/>
    <w:p w14:paraId="0D2AE6A2" w14:textId="567BFD46" w:rsidR="00FA0350" w:rsidRPr="00686B32" w:rsidRDefault="00FA0350" w:rsidP="00FA0350"/>
    <w:p w14:paraId="41DE9AD6" w14:textId="70E6ECE2" w:rsidR="00FA0350" w:rsidRPr="00686B32" w:rsidRDefault="00FA0350" w:rsidP="00FA0350"/>
    <w:p w14:paraId="13E6D03F" w14:textId="370E1AC1" w:rsidR="00FA0350" w:rsidRPr="00686B32" w:rsidRDefault="00FA0350" w:rsidP="00FA0350"/>
    <w:p w14:paraId="18CFC5D3" w14:textId="2C2D237B" w:rsidR="00FA0350" w:rsidRPr="00686B32" w:rsidRDefault="00FA0350" w:rsidP="00FA0350"/>
    <w:p w14:paraId="75E4E752" w14:textId="75CA35D2" w:rsidR="00FA0350" w:rsidRPr="00686B32" w:rsidRDefault="00FA0350" w:rsidP="00FA0350"/>
    <w:p w14:paraId="1C4068D0" w14:textId="59EB8283" w:rsidR="00FA0350" w:rsidRPr="00686B32" w:rsidRDefault="00FA0350" w:rsidP="00FA0350"/>
    <w:p w14:paraId="6E01BE57" w14:textId="6DB05B17" w:rsidR="00FA0350" w:rsidRPr="00686B32" w:rsidRDefault="00AF2B0B" w:rsidP="00FA0350">
      <w:r w:rsidRPr="00686B32">
        <w:rPr>
          <w:noProof/>
          <w:lang w:eastAsia="en-GB"/>
        </w:rPr>
        <mc:AlternateContent>
          <mc:Choice Requires="wps">
            <w:drawing>
              <wp:anchor distT="0" distB="0" distL="114300" distR="114300" simplePos="0" relativeHeight="251656704" behindDoc="0" locked="0" layoutInCell="1" allowOverlap="1" wp14:anchorId="1286E682" wp14:editId="2A7A526D">
                <wp:simplePos x="0" y="0"/>
                <wp:positionH relativeFrom="column">
                  <wp:posOffset>-624205</wp:posOffset>
                </wp:positionH>
                <wp:positionV relativeFrom="paragraph">
                  <wp:posOffset>281940</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678B1D50" w14:textId="2D9C3B46" w:rsidR="00BB4049" w:rsidRDefault="00BB4049" w:rsidP="00F86BE8">
                            <w:pPr>
                              <w:pStyle w:val="Heading1"/>
                              <w:spacing w:before="0"/>
                              <w:rPr>
                                <w:noProof/>
                                <w:sz w:val="60"/>
                                <w:szCs w:val="60"/>
                                <w:lang w:val="en-GB"/>
                              </w:rPr>
                            </w:pPr>
                            <w:r>
                              <w:rPr>
                                <w:noProof/>
                                <w:sz w:val="60"/>
                                <w:szCs w:val="60"/>
                                <w:lang w:val="en-GB"/>
                              </w:rPr>
                              <w:t>Talent Strategy</w:t>
                            </w:r>
                            <w:r w:rsidR="00442705">
                              <w:rPr>
                                <w:noProof/>
                                <w:sz w:val="60"/>
                                <w:szCs w:val="60"/>
                                <w:lang w:val="en-GB"/>
                              </w:rPr>
                              <w:t xml:space="preserve"> </w:t>
                            </w:r>
                            <w:bookmarkStart w:id="0" w:name="_GoBack"/>
                            <w:bookmarkEnd w:id="0"/>
                          </w:p>
                          <w:p w14:paraId="4FD6E6A1" w14:textId="77777777" w:rsidR="00BB4049" w:rsidRPr="009D77FB" w:rsidRDefault="00BB4049" w:rsidP="009D77FB"/>
                          <w:p w14:paraId="5EF07448" w14:textId="66BF0526" w:rsidR="00BB4049" w:rsidRPr="008721AA" w:rsidRDefault="00BB4049" w:rsidP="000E4A0A">
                            <w:pPr>
                              <w:pStyle w:val="Heading2"/>
                              <w:rPr>
                                <w:b w:val="0"/>
                                <w:noProof/>
                                <w:lang w:val="en-GB"/>
                              </w:rPr>
                            </w:pPr>
                            <w:r>
                              <w:rPr>
                                <w:noProof/>
                                <w:lang w:val="en-GB"/>
                              </w:rPr>
                              <w:t>Template</w:t>
                            </w:r>
                            <w:r w:rsidR="00BD751A">
                              <w:rPr>
                                <w:noProof/>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7" type="#_x0000_t202" style="position:absolute;margin-left:-49.15pt;margin-top:22.2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" filled="f" stroked="f">
                <v:textbox>
                  <w:txbxContent>
                    <w:p w14:paraId="678B1D50" w14:textId="2D9C3B46" w:rsidR="00BB4049" w:rsidRDefault="00BB4049" w:rsidP="00F86BE8">
                      <w:pPr>
                        <w:pStyle w:val="Heading1"/>
                        <w:spacing w:before="0"/>
                        <w:rPr>
                          <w:noProof/>
                          <w:sz w:val="60"/>
                          <w:szCs w:val="60"/>
                          <w:lang w:val="en-GB"/>
                        </w:rPr>
                      </w:pPr>
                      <w:r>
                        <w:rPr>
                          <w:noProof/>
                          <w:sz w:val="60"/>
                          <w:szCs w:val="60"/>
                          <w:lang w:val="en-GB"/>
                        </w:rPr>
                        <w:t>Talent Strategy</w:t>
                      </w:r>
                      <w:r w:rsidR="00442705">
                        <w:rPr>
                          <w:noProof/>
                          <w:sz w:val="60"/>
                          <w:szCs w:val="60"/>
                          <w:lang w:val="en-GB"/>
                        </w:rPr>
                        <w:t xml:space="preserve"> </w:t>
                      </w:r>
                      <w:bookmarkStart w:id="1" w:name="_GoBack"/>
                      <w:bookmarkEnd w:id="1"/>
                    </w:p>
                    <w:p w14:paraId="4FD6E6A1" w14:textId="77777777" w:rsidR="00BB4049" w:rsidRPr="009D77FB" w:rsidRDefault="00BB4049" w:rsidP="009D77FB"/>
                    <w:p w14:paraId="5EF07448" w14:textId="66BF0526" w:rsidR="00BB4049" w:rsidRPr="008721AA" w:rsidRDefault="00BB4049" w:rsidP="000E4A0A">
                      <w:pPr>
                        <w:pStyle w:val="Heading2"/>
                        <w:rPr>
                          <w:b w:val="0"/>
                          <w:noProof/>
                          <w:lang w:val="en-GB"/>
                        </w:rPr>
                      </w:pPr>
                      <w:r>
                        <w:rPr>
                          <w:noProof/>
                          <w:lang w:val="en-GB"/>
                        </w:rPr>
                        <w:t>Template</w:t>
                      </w:r>
                      <w:r w:rsidR="00BD751A">
                        <w:rPr>
                          <w:noProof/>
                          <w:lang w:val="en-GB"/>
                        </w:rPr>
                        <w:t xml:space="preserve"> </w:t>
                      </w:r>
                    </w:p>
                  </w:txbxContent>
                </v:textbox>
              </v:shape>
            </w:pict>
          </mc:Fallback>
        </mc:AlternateContent>
      </w:r>
    </w:p>
    <w:p w14:paraId="53EFF415" w14:textId="0AB659B7" w:rsidR="00FA0350" w:rsidRPr="00686B32" w:rsidRDefault="00FA0350" w:rsidP="00FA0350"/>
    <w:p w14:paraId="3773B9CC" w14:textId="6D426DE0" w:rsidR="00FA0350" w:rsidRPr="00686B32" w:rsidRDefault="00FA0350" w:rsidP="00FA0350"/>
    <w:p w14:paraId="6DAB9DB9" w14:textId="692F0D0F" w:rsidR="00FA0350" w:rsidRPr="00686B32" w:rsidRDefault="00FA0350" w:rsidP="00FA0350"/>
    <w:p w14:paraId="6BCEC182" w14:textId="6A0ED0BE" w:rsidR="00FA0350" w:rsidRPr="00686B32" w:rsidRDefault="00FA0350" w:rsidP="00FA0350"/>
    <w:p w14:paraId="75E28971" w14:textId="7B303E63" w:rsidR="00FA0350" w:rsidRPr="00686B32" w:rsidRDefault="00FA0350" w:rsidP="00FA0350"/>
    <w:p w14:paraId="0EBF9F94" w14:textId="7EDB1A9E" w:rsidR="00FA0350" w:rsidRPr="00686B32" w:rsidRDefault="00FA0350" w:rsidP="00FA0350"/>
    <w:p w14:paraId="6859970D" w14:textId="1E05DA2A" w:rsidR="00FA0350" w:rsidRPr="00686B32" w:rsidRDefault="00FA0350" w:rsidP="00FA0350"/>
    <w:p w14:paraId="0E206D30" w14:textId="0265DD80" w:rsidR="00BE668D" w:rsidRDefault="00BE668D" w:rsidP="00BE668D"/>
    <w:p w14:paraId="73ADC0A6" w14:textId="58430DD5" w:rsidR="00BE668D" w:rsidRPr="0016783E" w:rsidRDefault="0016783E" w:rsidP="00BE668D">
      <w:pPr>
        <w:rPr>
          <w:vertAlign w:val="subscript"/>
        </w:rPr>
      </w:pPr>
      <w:r>
        <w:rPr>
          <w:vertAlign w:val="subscript"/>
        </w:rPr>
        <w:softHyphen/>
      </w:r>
    </w:p>
    <w:p w14:paraId="2C8447EF" w14:textId="4B44F72F" w:rsidR="00BE668D" w:rsidRDefault="00BE668D" w:rsidP="00BE668D"/>
    <w:p w14:paraId="58C9F76C" w14:textId="693943EE" w:rsidR="00BE668D" w:rsidRDefault="00BE668D" w:rsidP="00BE668D"/>
    <w:p w14:paraId="0EAE7016" w14:textId="6C15ACB2" w:rsidR="00BE668D" w:rsidRDefault="00BE668D" w:rsidP="00BE668D"/>
    <w:p w14:paraId="767E24E3" w14:textId="2DC4522C" w:rsidR="00BE668D" w:rsidRDefault="00BE668D" w:rsidP="00BE668D"/>
    <w:p w14:paraId="615781D4" w14:textId="49C22966" w:rsidR="00BE668D" w:rsidRDefault="00BE668D" w:rsidP="00BE668D"/>
    <w:p w14:paraId="5E9C7922" w14:textId="367B601D" w:rsidR="005244A2" w:rsidRDefault="005244A2" w:rsidP="001253A5">
      <w:pPr>
        <w:jc w:val="both"/>
      </w:pPr>
      <w:bookmarkStart w:id="2" w:name="_Toc480555637"/>
      <w:bookmarkStart w:id="3" w:name="_Toc480555818"/>
      <w:bookmarkStart w:id="4" w:name="_Toc480555890"/>
    </w:p>
    <w:p w14:paraId="3F96A154" w14:textId="3743A3E8" w:rsidR="005244A2" w:rsidRDefault="005244A2" w:rsidP="001253A5">
      <w:pPr>
        <w:jc w:val="both"/>
        <w:rPr>
          <w:rFonts w:eastAsiaTheme="majorEastAsia" w:cstheme="majorBidi"/>
          <w:b/>
          <w:noProof/>
          <w:color w:val="005EB8"/>
          <w:sz w:val="40"/>
          <w:szCs w:val="60"/>
        </w:rPr>
      </w:pPr>
    </w:p>
    <w:p w14:paraId="2F7715EC" w14:textId="0690D49B" w:rsidR="00AF2B0B" w:rsidRDefault="00AF2B0B" w:rsidP="001253A5">
      <w:pPr>
        <w:jc w:val="both"/>
        <w:rPr>
          <w:rFonts w:eastAsiaTheme="majorEastAsia" w:cstheme="majorBidi"/>
          <w:b/>
          <w:noProof/>
          <w:color w:val="005EB8"/>
          <w:sz w:val="40"/>
          <w:szCs w:val="60"/>
        </w:rPr>
      </w:pPr>
    </w:p>
    <w:p w14:paraId="7D38F7ED" w14:textId="0D8C3317" w:rsidR="00AF2B0B" w:rsidRDefault="00AF2B0B" w:rsidP="001253A5">
      <w:pPr>
        <w:jc w:val="both"/>
        <w:rPr>
          <w:rFonts w:eastAsiaTheme="majorEastAsia" w:cstheme="majorBidi"/>
          <w:b/>
          <w:noProof/>
          <w:color w:val="005EB8"/>
          <w:sz w:val="40"/>
          <w:szCs w:val="60"/>
        </w:rPr>
      </w:pPr>
    </w:p>
    <w:p w14:paraId="5690B3B9" w14:textId="34A7FEDC" w:rsidR="00AF2B0B" w:rsidRDefault="00AF2B0B" w:rsidP="001253A5">
      <w:pPr>
        <w:jc w:val="both"/>
        <w:rPr>
          <w:rFonts w:eastAsiaTheme="majorEastAsia" w:cstheme="majorBidi"/>
          <w:b/>
          <w:noProof/>
          <w:color w:val="005EB8"/>
          <w:sz w:val="40"/>
          <w:szCs w:val="60"/>
        </w:rPr>
      </w:pPr>
    </w:p>
    <w:p w14:paraId="5A3E8F0D" w14:textId="2D02D66B" w:rsidR="00AF2B0B" w:rsidRDefault="00AF2B0B" w:rsidP="001253A5">
      <w:pPr>
        <w:jc w:val="both"/>
        <w:rPr>
          <w:rFonts w:eastAsiaTheme="majorEastAsia" w:cstheme="majorBidi"/>
          <w:b/>
          <w:noProof/>
          <w:color w:val="005EB8"/>
          <w:sz w:val="40"/>
          <w:szCs w:val="60"/>
        </w:rPr>
      </w:pPr>
    </w:p>
    <w:p w14:paraId="60E8818A" w14:textId="52BE6D96" w:rsidR="00AF2B0B" w:rsidRDefault="00AF2B0B" w:rsidP="001253A5">
      <w:pPr>
        <w:jc w:val="both"/>
        <w:rPr>
          <w:rFonts w:eastAsiaTheme="majorEastAsia" w:cstheme="majorBidi"/>
          <w:b/>
          <w:noProof/>
          <w:color w:val="005EB8"/>
          <w:sz w:val="40"/>
          <w:szCs w:val="60"/>
        </w:rPr>
      </w:pPr>
    </w:p>
    <w:p w14:paraId="6E7F0741" w14:textId="1A463ACE" w:rsidR="00AF2B0B" w:rsidRDefault="00AF2B0B" w:rsidP="001253A5">
      <w:pPr>
        <w:jc w:val="both"/>
        <w:rPr>
          <w:rFonts w:eastAsiaTheme="majorEastAsia" w:cstheme="majorBidi"/>
          <w:b/>
          <w:noProof/>
          <w:color w:val="005EB8"/>
          <w:sz w:val="40"/>
          <w:szCs w:val="60"/>
        </w:rPr>
      </w:pPr>
    </w:p>
    <w:p w14:paraId="134AC3C9" w14:textId="538FF72E" w:rsidR="00AF2B0B" w:rsidRDefault="00AF2B0B" w:rsidP="001253A5">
      <w:pPr>
        <w:jc w:val="both"/>
        <w:rPr>
          <w:rFonts w:eastAsiaTheme="majorEastAsia" w:cstheme="majorBidi"/>
          <w:b/>
          <w:noProof/>
          <w:color w:val="005EB8"/>
          <w:sz w:val="40"/>
          <w:szCs w:val="60"/>
        </w:rPr>
      </w:pPr>
    </w:p>
    <w:p w14:paraId="29F459C4" w14:textId="7B393818" w:rsidR="00AF2B0B" w:rsidRDefault="00AF2B0B" w:rsidP="001253A5">
      <w:pPr>
        <w:jc w:val="both"/>
        <w:rPr>
          <w:rFonts w:eastAsiaTheme="majorEastAsia" w:cstheme="majorBidi"/>
          <w:b/>
          <w:noProof/>
          <w:color w:val="005EB8"/>
          <w:sz w:val="40"/>
          <w:szCs w:val="60"/>
        </w:rPr>
      </w:pPr>
    </w:p>
    <w:p w14:paraId="7A41FAFC" w14:textId="00188F1A" w:rsidR="00AF2B0B" w:rsidRDefault="00AF2B0B" w:rsidP="001253A5">
      <w:pPr>
        <w:jc w:val="both"/>
        <w:rPr>
          <w:rFonts w:eastAsiaTheme="majorEastAsia" w:cstheme="majorBidi"/>
          <w:b/>
          <w:noProof/>
          <w:color w:val="005EB8"/>
          <w:sz w:val="40"/>
          <w:szCs w:val="60"/>
        </w:rPr>
      </w:pPr>
    </w:p>
    <w:p w14:paraId="3F395515" w14:textId="1581CB6A" w:rsidR="00AF2B0B" w:rsidRDefault="00AF2B0B" w:rsidP="001253A5">
      <w:pPr>
        <w:jc w:val="both"/>
        <w:rPr>
          <w:rFonts w:eastAsiaTheme="majorEastAsia" w:cstheme="majorBidi"/>
          <w:b/>
          <w:noProof/>
          <w:color w:val="005EB8"/>
          <w:sz w:val="40"/>
          <w:szCs w:val="60"/>
        </w:rPr>
      </w:pPr>
    </w:p>
    <w:p w14:paraId="2F65719C" w14:textId="7A2CDE8C" w:rsidR="00AF2B0B" w:rsidRDefault="00AF2B0B" w:rsidP="001253A5">
      <w:pPr>
        <w:jc w:val="both"/>
        <w:rPr>
          <w:rFonts w:eastAsiaTheme="majorEastAsia" w:cstheme="majorBidi"/>
          <w:b/>
          <w:noProof/>
          <w:color w:val="005EB8"/>
          <w:sz w:val="40"/>
          <w:szCs w:val="60"/>
        </w:rPr>
      </w:pPr>
    </w:p>
    <w:p w14:paraId="3D3854F8" w14:textId="43BCF137" w:rsidR="00AF2B0B" w:rsidRDefault="00AF2B0B" w:rsidP="001253A5">
      <w:pPr>
        <w:jc w:val="both"/>
        <w:rPr>
          <w:rFonts w:eastAsiaTheme="majorEastAsia" w:cstheme="majorBidi"/>
          <w:b/>
          <w:noProof/>
          <w:color w:val="005EB8"/>
          <w:sz w:val="40"/>
          <w:szCs w:val="60"/>
        </w:rPr>
      </w:pPr>
      <w:r>
        <w:rPr>
          <w:noProof/>
          <w:lang w:eastAsia="en-GB"/>
        </w:rPr>
        <mc:AlternateContent>
          <mc:Choice Requires="wps">
            <w:drawing>
              <wp:anchor distT="0" distB="0" distL="114300" distR="114300" simplePos="0" relativeHeight="251661312" behindDoc="0" locked="0" layoutInCell="1" allowOverlap="1" wp14:anchorId="5C6476D0" wp14:editId="66391551">
                <wp:simplePos x="0" y="0"/>
                <wp:positionH relativeFrom="column">
                  <wp:posOffset>-711835</wp:posOffset>
                </wp:positionH>
                <wp:positionV relativeFrom="paragraph">
                  <wp:posOffset>401955</wp:posOffset>
                </wp:positionV>
                <wp:extent cx="1981200" cy="1409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981200" cy="1409700"/>
                        </a:xfrm>
                        <a:prstGeom prst="rect">
                          <a:avLst/>
                        </a:prstGeom>
                        <a:solidFill>
                          <a:schemeClr val="lt1"/>
                        </a:solidFill>
                        <a:ln w="6350">
                          <a:noFill/>
                        </a:ln>
                      </wps:spPr>
                      <wps:txbx>
                        <w:txbxContent>
                          <w:p w14:paraId="6D098CF0" w14:textId="77777777" w:rsidR="00BB4049" w:rsidRDefault="00BB4049" w:rsidP="008B06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476D0" id="Text Box 7" o:spid="_x0000_s1028" type="#_x0000_t202" style="position:absolute;left:0;text-align:left;margin-left:-56.05pt;margin-top:31.65pt;width:156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" fillcolor="white [3201]" stroked="f" strokeweight=".5pt">
                <v:textbox>
                  <w:txbxContent>
                    <w:p w14:paraId="6D098CF0" w14:textId="77777777" w:rsidR="00BB4049" w:rsidRDefault="00BB4049" w:rsidP="008B06CF"/>
                  </w:txbxContent>
                </v:textbox>
              </v:shape>
            </w:pict>
          </mc:Fallback>
        </mc:AlternateContent>
      </w:r>
    </w:p>
    <w:p w14:paraId="38C17364" w14:textId="476689B0" w:rsidR="00AF2B0B" w:rsidRDefault="00AF2B0B" w:rsidP="001253A5">
      <w:pPr>
        <w:jc w:val="both"/>
        <w:rPr>
          <w:rFonts w:eastAsiaTheme="majorEastAsia" w:cstheme="majorBidi"/>
          <w:b/>
          <w:noProof/>
          <w:color w:val="005EB8"/>
          <w:sz w:val="40"/>
          <w:szCs w:val="60"/>
        </w:rPr>
      </w:pPr>
    </w:p>
    <w:p w14:paraId="41A7CFDC" w14:textId="5DDDF2C7" w:rsidR="00AF2B0B" w:rsidRDefault="00AF2B0B" w:rsidP="001253A5">
      <w:pPr>
        <w:jc w:val="both"/>
        <w:rPr>
          <w:rFonts w:eastAsiaTheme="majorEastAsia" w:cstheme="majorBidi"/>
          <w:b/>
          <w:noProof/>
          <w:color w:val="005EB8"/>
          <w:sz w:val="40"/>
          <w:szCs w:val="60"/>
        </w:rPr>
      </w:pPr>
    </w:p>
    <w:p w14:paraId="17CF49A0" w14:textId="0E18370D" w:rsidR="00176E5B" w:rsidRPr="00176E5B" w:rsidRDefault="00176E5B" w:rsidP="001253A5">
      <w:pPr>
        <w:jc w:val="both"/>
        <w:rPr>
          <w:rFonts w:ascii="Arial" w:eastAsiaTheme="majorEastAsia" w:hAnsi="Arial" w:cs="Arial"/>
          <w:b/>
          <w:noProof/>
          <w:color w:val="FF0000"/>
          <w:sz w:val="32"/>
          <w:szCs w:val="32"/>
        </w:rPr>
      </w:pPr>
      <w:r w:rsidRPr="00176E5B">
        <w:rPr>
          <w:rFonts w:ascii="Arial" w:eastAsiaTheme="majorEastAsia" w:hAnsi="Arial" w:cs="Arial"/>
          <w:b/>
          <w:noProof/>
          <w:color w:val="FF0000"/>
          <w:sz w:val="32"/>
          <w:szCs w:val="32"/>
        </w:rPr>
        <w:lastRenderedPageBreak/>
        <w:t xml:space="preserve">NB This is an example – local context, </w:t>
      </w:r>
      <w:r w:rsidR="00946247">
        <w:rPr>
          <w:rFonts w:ascii="Arial" w:eastAsiaTheme="majorEastAsia" w:hAnsi="Arial" w:cs="Arial"/>
          <w:b/>
          <w:noProof/>
          <w:color w:val="FF0000"/>
          <w:sz w:val="32"/>
          <w:szCs w:val="32"/>
        </w:rPr>
        <w:t>drivers/</w:t>
      </w:r>
      <w:r w:rsidRPr="00176E5B">
        <w:rPr>
          <w:rFonts w:ascii="Arial" w:eastAsiaTheme="majorEastAsia" w:hAnsi="Arial" w:cs="Arial"/>
          <w:b/>
          <w:noProof/>
          <w:color w:val="FF0000"/>
          <w:sz w:val="32"/>
          <w:szCs w:val="32"/>
        </w:rPr>
        <w:t>priorities and outcomes will need to be included in your own organiational strategy</w:t>
      </w:r>
    </w:p>
    <w:p w14:paraId="1D3133F2" w14:textId="77777777" w:rsidR="00176E5B" w:rsidRDefault="00176E5B" w:rsidP="001253A5">
      <w:pPr>
        <w:jc w:val="both"/>
        <w:rPr>
          <w:rFonts w:ascii="Arial" w:eastAsiaTheme="majorEastAsia" w:hAnsi="Arial" w:cs="Arial"/>
          <w:b/>
          <w:noProof/>
          <w:color w:val="005EB8"/>
          <w:sz w:val="32"/>
          <w:szCs w:val="32"/>
        </w:rPr>
      </w:pPr>
    </w:p>
    <w:p w14:paraId="0C63CD96" w14:textId="064842A4" w:rsidR="001253A5" w:rsidRPr="007E00F3" w:rsidRDefault="003E598E" w:rsidP="00176E5B">
      <w:pPr>
        <w:jc w:val="both"/>
        <w:rPr>
          <w:rFonts w:ascii="Arial" w:eastAsiaTheme="majorEastAsia" w:hAnsi="Arial" w:cs="Arial"/>
          <w:b/>
          <w:noProof/>
          <w:color w:val="005EB8"/>
          <w:sz w:val="32"/>
          <w:szCs w:val="32"/>
        </w:rPr>
      </w:pPr>
      <w:r w:rsidRPr="007E00F3">
        <w:rPr>
          <w:rFonts w:ascii="Arial" w:eastAsiaTheme="majorEastAsia" w:hAnsi="Arial" w:cs="Arial"/>
          <w:b/>
          <w:noProof/>
          <w:color w:val="005EB8"/>
          <w:sz w:val="32"/>
          <w:szCs w:val="32"/>
        </w:rPr>
        <w:t>Talent Management Strategy</w:t>
      </w:r>
    </w:p>
    <w:p w14:paraId="4A7EBF7F" w14:textId="77777777" w:rsidR="00176E5B" w:rsidRDefault="00176E5B" w:rsidP="00176E5B">
      <w:pPr>
        <w:pStyle w:val="Heading2"/>
        <w:spacing w:after="0"/>
        <w:jc w:val="both"/>
        <w:rPr>
          <w:rFonts w:cs="Arial"/>
          <w:noProof/>
          <w:sz w:val="28"/>
          <w:lang w:val="en-GB"/>
        </w:rPr>
      </w:pPr>
    </w:p>
    <w:p w14:paraId="616AD7D8" w14:textId="6A048567" w:rsidR="003E598E" w:rsidRPr="00176E5B" w:rsidRDefault="003E598E" w:rsidP="00176E5B">
      <w:pPr>
        <w:pStyle w:val="Heading2"/>
        <w:jc w:val="both"/>
        <w:rPr>
          <w:rFonts w:cs="Arial"/>
          <w:noProof/>
          <w:sz w:val="28"/>
          <w:lang w:val="en-GB"/>
        </w:rPr>
      </w:pPr>
      <w:r w:rsidRPr="007E00F3">
        <w:rPr>
          <w:rFonts w:cs="Arial"/>
          <w:noProof/>
          <w:sz w:val="28"/>
          <w:lang w:val="en-GB"/>
        </w:rPr>
        <w:t>Introduction</w:t>
      </w:r>
      <w:bookmarkEnd w:id="2"/>
      <w:bookmarkEnd w:id="3"/>
      <w:bookmarkEnd w:id="4"/>
    </w:p>
    <w:p w14:paraId="5AE76E81" w14:textId="525CD107" w:rsidR="003E598E" w:rsidRPr="00946247" w:rsidRDefault="003E598E" w:rsidP="003E598E">
      <w:pPr>
        <w:jc w:val="both"/>
        <w:rPr>
          <w:rFonts w:ascii="Arial" w:hAnsi="Arial" w:cs="Arial"/>
          <w:i/>
          <w:color w:val="0070C0"/>
        </w:rPr>
      </w:pPr>
      <w:r w:rsidRPr="007E00F3">
        <w:rPr>
          <w:rFonts w:ascii="Arial" w:hAnsi="Arial" w:cs="Arial"/>
          <w:color w:val="000000"/>
        </w:rPr>
        <w:t>Talent Management represents organisations’ efforts to attract, develop and retain skilled and valuable employees. Its goal is to have people with the capabilities, commitment and behaviours needed for current and future organisational success</w:t>
      </w:r>
      <w:r w:rsidR="00290F54">
        <w:rPr>
          <w:rFonts w:ascii="Arial" w:hAnsi="Arial" w:cs="Arial"/>
          <w:color w:val="000000"/>
        </w:rPr>
        <w:t>.</w:t>
      </w:r>
      <w:r w:rsidR="00946247">
        <w:rPr>
          <w:rFonts w:ascii="Arial" w:hAnsi="Arial" w:cs="Arial"/>
          <w:color w:val="000000"/>
        </w:rPr>
        <w:t xml:space="preserve"> </w:t>
      </w:r>
      <w:r w:rsidR="00946247" w:rsidRPr="00946247">
        <w:rPr>
          <w:rFonts w:ascii="Arial" w:hAnsi="Arial" w:cs="Arial"/>
          <w:i/>
          <w:color w:val="0070C0"/>
        </w:rPr>
        <w:t>(or your own definition)</w:t>
      </w:r>
    </w:p>
    <w:p w14:paraId="7B87406C" w14:textId="77777777" w:rsidR="003E598E" w:rsidRPr="007E00F3" w:rsidRDefault="003E598E" w:rsidP="003E598E">
      <w:pPr>
        <w:rPr>
          <w:rFonts w:ascii="Arial" w:hAnsi="Arial" w:cs="Arial"/>
          <w:color w:val="000000"/>
        </w:rPr>
      </w:pPr>
    </w:p>
    <w:p w14:paraId="5B01A9B8" w14:textId="77777777" w:rsidR="003E598E" w:rsidRPr="007E00F3" w:rsidRDefault="003E598E" w:rsidP="003E598E">
      <w:pPr>
        <w:pStyle w:val="NoSpacing"/>
        <w:jc w:val="both"/>
        <w:rPr>
          <w:rFonts w:ascii="Arial" w:hAnsi="Arial" w:cs="Arial"/>
          <w:bCs/>
          <w:sz w:val="24"/>
          <w:szCs w:val="24"/>
        </w:rPr>
      </w:pPr>
      <w:r w:rsidRPr="007E00F3">
        <w:rPr>
          <w:rFonts w:ascii="Arial" w:hAnsi="Arial" w:cs="Arial"/>
          <w:bCs/>
          <w:sz w:val="24"/>
          <w:szCs w:val="24"/>
        </w:rPr>
        <w:t>Effective talent management can enhance clinical outcomes, staff experience and motivation, promote integrated working and increase productivity and value for money.</w:t>
      </w:r>
    </w:p>
    <w:p w14:paraId="69D8DAF9" w14:textId="77777777" w:rsidR="003E598E" w:rsidRPr="007E00F3" w:rsidRDefault="003E598E" w:rsidP="003E598E">
      <w:pPr>
        <w:pStyle w:val="NoSpacing"/>
        <w:rPr>
          <w:rFonts w:ascii="Arial" w:hAnsi="Arial" w:cs="Arial"/>
          <w:b/>
          <w:sz w:val="24"/>
          <w:szCs w:val="24"/>
        </w:rPr>
      </w:pPr>
    </w:p>
    <w:p w14:paraId="3F556836" w14:textId="6002A77F" w:rsidR="003E598E" w:rsidRPr="007E00F3" w:rsidRDefault="003E598E" w:rsidP="003E598E">
      <w:pPr>
        <w:jc w:val="both"/>
        <w:rPr>
          <w:rFonts w:ascii="Arial" w:hAnsi="Arial" w:cs="Arial"/>
          <w:color w:val="000000"/>
        </w:rPr>
      </w:pPr>
      <w:r w:rsidRPr="007E00F3">
        <w:rPr>
          <w:rFonts w:ascii="Arial" w:hAnsi="Arial" w:cs="Arial"/>
          <w:color w:val="000000"/>
        </w:rPr>
        <w:t xml:space="preserve">Talent Management in the NHS is becoming increasingly critical.   This strategy set out our initial focus for the next </w:t>
      </w:r>
      <w:r w:rsidR="00B02822" w:rsidRPr="00B02822">
        <w:rPr>
          <w:rFonts w:ascii="Arial" w:hAnsi="Arial" w:cs="Arial"/>
          <w:color w:val="FF0000"/>
        </w:rPr>
        <w:t>X</w:t>
      </w:r>
      <w:r w:rsidR="00B02822">
        <w:rPr>
          <w:rFonts w:ascii="Arial" w:hAnsi="Arial" w:cs="Arial"/>
          <w:color w:val="000000"/>
        </w:rPr>
        <w:t xml:space="preserve"> </w:t>
      </w:r>
      <w:r w:rsidRPr="007E00F3">
        <w:rPr>
          <w:rFonts w:ascii="Arial" w:hAnsi="Arial" w:cs="Arial"/>
          <w:color w:val="000000"/>
        </w:rPr>
        <w:t>years, our aims being:</w:t>
      </w:r>
    </w:p>
    <w:p w14:paraId="4A8BACB8" w14:textId="77777777" w:rsidR="003E598E" w:rsidRPr="007E00F3" w:rsidRDefault="003E598E" w:rsidP="003E598E">
      <w:pPr>
        <w:rPr>
          <w:rFonts w:ascii="Arial" w:hAnsi="Arial" w:cs="Arial"/>
          <w:color w:val="808080"/>
        </w:rPr>
      </w:pPr>
    </w:p>
    <w:p w14:paraId="6B6DE529" w14:textId="641EE4C7" w:rsidR="003E598E" w:rsidRPr="007E00F3" w:rsidRDefault="003E598E" w:rsidP="00A05DD2">
      <w:pPr>
        <w:pStyle w:val="ListParagraph"/>
        <w:numPr>
          <w:ilvl w:val="0"/>
          <w:numId w:val="2"/>
        </w:numPr>
        <w:spacing w:after="0" w:line="240" w:lineRule="auto"/>
        <w:jc w:val="both"/>
        <w:rPr>
          <w:rFonts w:cs="Arial"/>
          <w:color w:val="000000"/>
        </w:rPr>
      </w:pPr>
      <w:r w:rsidRPr="007E00F3">
        <w:rPr>
          <w:rFonts w:cs="Arial"/>
          <w:color w:val="000000"/>
        </w:rPr>
        <w:t>To promote an inclusive approach to talent management, ensuring that every member of staff has regular talent conversation</w:t>
      </w:r>
      <w:r w:rsidR="00176E5B">
        <w:rPr>
          <w:rFonts w:cs="Arial"/>
          <w:color w:val="000000"/>
        </w:rPr>
        <w:t>s and identifies any relevant actions</w:t>
      </w:r>
    </w:p>
    <w:p w14:paraId="71FD3952" w14:textId="7C489414" w:rsidR="003E598E" w:rsidRPr="007E00F3" w:rsidRDefault="003E598E" w:rsidP="00A05DD2">
      <w:pPr>
        <w:pStyle w:val="ListParagraph"/>
        <w:numPr>
          <w:ilvl w:val="0"/>
          <w:numId w:val="2"/>
        </w:numPr>
        <w:spacing w:after="0" w:line="240" w:lineRule="auto"/>
        <w:jc w:val="both"/>
        <w:rPr>
          <w:rFonts w:cs="Arial"/>
          <w:color w:val="000000"/>
        </w:rPr>
      </w:pPr>
      <w:r w:rsidRPr="007E00F3">
        <w:rPr>
          <w:rFonts w:cs="Arial"/>
          <w:color w:val="000000"/>
        </w:rPr>
        <w:t>T</w:t>
      </w:r>
      <w:r w:rsidR="00B02822">
        <w:rPr>
          <w:rFonts w:cs="Arial"/>
          <w:color w:val="000000"/>
        </w:rPr>
        <w:t>o ensure</w:t>
      </w:r>
      <w:r w:rsidRPr="007E00F3">
        <w:rPr>
          <w:rFonts w:cs="Arial"/>
          <w:color w:val="000000"/>
        </w:rPr>
        <w:t xml:space="preserve"> leaders and line managers are equipped to carry out these conversations effectively</w:t>
      </w:r>
    </w:p>
    <w:p w14:paraId="1A8D007E" w14:textId="643FD12E" w:rsidR="003E598E" w:rsidRPr="007E00F3" w:rsidRDefault="003E598E" w:rsidP="00A05DD2">
      <w:pPr>
        <w:pStyle w:val="ListParagraph"/>
        <w:numPr>
          <w:ilvl w:val="0"/>
          <w:numId w:val="2"/>
        </w:numPr>
        <w:spacing w:after="0" w:line="240" w:lineRule="auto"/>
        <w:jc w:val="both"/>
        <w:rPr>
          <w:rFonts w:cs="Arial"/>
          <w:color w:val="000000"/>
        </w:rPr>
      </w:pPr>
      <w:r w:rsidRPr="007E00F3">
        <w:rPr>
          <w:rFonts w:cs="Arial"/>
          <w:color w:val="000000"/>
        </w:rPr>
        <w:t xml:space="preserve">To develop robust succession plans for our critical roles and </w:t>
      </w:r>
      <w:r w:rsidR="00BB4049" w:rsidRPr="007E00F3">
        <w:rPr>
          <w:rFonts w:cs="Arial"/>
          <w:color w:val="000000"/>
        </w:rPr>
        <w:t>enhance our leadership pipelines</w:t>
      </w:r>
    </w:p>
    <w:p w14:paraId="04005003" w14:textId="1654745E" w:rsidR="00BB4049" w:rsidRPr="007E00F3" w:rsidRDefault="003E598E" w:rsidP="00A05DD2">
      <w:pPr>
        <w:pStyle w:val="ListParagraph"/>
        <w:numPr>
          <w:ilvl w:val="0"/>
          <w:numId w:val="2"/>
        </w:numPr>
        <w:spacing w:after="0" w:line="240" w:lineRule="auto"/>
        <w:jc w:val="both"/>
        <w:rPr>
          <w:rFonts w:cs="Arial"/>
          <w:color w:val="000000"/>
        </w:rPr>
      </w:pPr>
      <w:r w:rsidRPr="007E00F3">
        <w:rPr>
          <w:rFonts w:cs="Arial"/>
          <w:color w:val="000000"/>
        </w:rPr>
        <w:t xml:space="preserve">To ensure our development offerings support staff at all levels to sustain and improve </w:t>
      </w:r>
      <w:r w:rsidR="00BB4049" w:rsidRPr="007E00F3">
        <w:rPr>
          <w:rFonts w:cs="Arial"/>
          <w:color w:val="000000"/>
        </w:rPr>
        <w:t xml:space="preserve">or enhance </w:t>
      </w:r>
      <w:r w:rsidRPr="007E00F3">
        <w:rPr>
          <w:rFonts w:cs="Arial"/>
          <w:color w:val="000000"/>
        </w:rPr>
        <w:t>performance</w:t>
      </w:r>
      <w:r w:rsidR="00BB4049" w:rsidRPr="007E00F3">
        <w:rPr>
          <w:rFonts w:cs="Arial"/>
          <w:color w:val="000000"/>
        </w:rPr>
        <w:t xml:space="preserve"> and enable them to maximise their potential</w:t>
      </w:r>
    </w:p>
    <w:p w14:paraId="19CF6DFD" w14:textId="77777777" w:rsidR="003E598E" w:rsidRPr="007E00F3" w:rsidRDefault="003E598E" w:rsidP="003E598E">
      <w:pPr>
        <w:rPr>
          <w:rFonts w:ascii="Arial" w:hAnsi="Arial" w:cs="Arial"/>
          <w:color w:val="000000"/>
        </w:rPr>
      </w:pPr>
    </w:p>
    <w:p w14:paraId="1FBD8429" w14:textId="734C4A4D" w:rsidR="003E598E" w:rsidRPr="007E00F3" w:rsidRDefault="003E598E" w:rsidP="003E598E">
      <w:pPr>
        <w:pStyle w:val="Heading2"/>
        <w:jc w:val="both"/>
        <w:rPr>
          <w:rFonts w:cs="Arial"/>
          <w:noProof/>
          <w:sz w:val="28"/>
          <w:lang w:val="en-GB"/>
        </w:rPr>
      </w:pPr>
      <w:r w:rsidRPr="007E00F3">
        <w:rPr>
          <w:rFonts w:cs="Arial"/>
          <w:noProof/>
          <w:sz w:val="28"/>
          <w:lang w:val="en-GB"/>
        </w:rPr>
        <w:t>National and Regional context</w:t>
      </w:r>
    </w:p>
    <w:p w14:paraId="14548FDC" w14:textId="77777777" w:rsidR="003E598E" w:rsidRPr="007E00F3" w:rsidRDefault="003E598E" w:rsidP="003E598E">
      <w:pPr>
        <w:pStyle w:val="NoSpacing"/>
        <w:rPr>
          <w:rFonts w:ascii="Arial" w:hAnsi="Arial" w:cs="Arial"/>
          <w:b/>
          <w:sz w:val="16"/>
          <w:szCs w:val="16"/>
        </w:rPr>
      </w:pPr>
    </w:p>
    <w:p w14:paraId="0B1FB328" w14:textId="571C7999" w:rsidR="003E598E" w:rsidRPr="007E00F3" w:rsidRDefault="003E598E" w:rsidP="003E598E">
      <w:pPr>
        <w:jc w:val="both"/>
        <w:rPr>
          <w:rFonts w:ascii="Arial" w:hAnsi="Arial" w:cs="Arial"/>
        </w:rPr>
      </w:pPr>
      <w:r w:rsidRPr="007E00F3">
        <w:rPr>
          <w:rFonts w:ascii="Arial" w:hAnsi="Arial" w:cs="Arial"/>
        </w:rPr>
        <w:t xml:space="preserve">The Developing People – Improving Care strategy provides a national framework for action on improvement and leadership development.  Its main purpose is to encourage the development of a critical set of improvement and leadership capabilities among staff.  Talent management has been identified as one of those capabilities and there is an expectation that all NHS funded organisations focus on talent development and planning as one of their core activities.  </w:t>
      </w:r>
    </w:p>
    <w:p w14:paraId="5A28BCE7" w14:textId="77777777" w:rsidR="003E598E" w:rsidRPr="007E00F3" w:rsidRDefault="003E598E" w:rsidP="003E598E">
      <w:pPr>
        <w:jc w:val="both"/>
        <w:rPr>
          <w:rFonts w:ascii="Arial" w:hAnsi="Arial" w:cs="Arial"/>
        </w:rPr>
      </w:pPr>
    </w:p>
    <w:p w14:paraId="67E3CCAC" w14:textId="7A71C9AE" w:rsidR="003E598E" w:rsidRPr="007E00F3" w:rsidRDefault="003E598E" w:rsidP="003E598E">
      <w:pPr>
        <w:jc w:val="both"/>
        <w:rPr>
          <w:rFonts w:ascii="Arial" w:hAnsi="Arial" w:cs="Arial"/>
        </w:rPr>
      </w:pPr>
      <w:r w:rsidRPr="007E00F3">
        <w:rPr>
          <w:rFonts w:ascii="Arial" w:hAnsi="Arial" w:cs="Arial"/>
        </w:rPr>
        <w:t xml:space="preserve">This coupled with the inclusion of talent management expectations in the CQC well-led framework provides a strategic imperative to support organisations to develop their approaches in both local and system contexts, including the formation of coherent talent strategies.  The Trust recognises its responsibilities in this area and is focused on developing its strategies and plans to meet these requirements.  </w:t>
      </w:r>
    </w:p>
    <w:p w14:paraId="292FCBC3" w14:textId="77777777" w:rsidR="003E598E" w:rsidRPr="007E00F3" w:rsidRDefault="003E598E" w:rsidP="003E598E">
      <w:pPr>
        <w:jc w:val="both"/>
        <w:rPr>
          <w:rFonts w:ascii="Arial" w:hAnsi="Arial" w:cs="Arial"/>
        </w:rPr>
      </w:pPr>
    </w:p>
    <w:p w14:paraId="29A8B32F" w14:textId="77777777" w:rsidR="003E598E" w:rsidRPr="007E00F3" w:rsidRDefault="003E598E" w:rsidP="003E598E">
      <w:pPr>
        <w:jc w:val="both"/>
        <w:rPr>
          <w:rFonts w:ascii="Arial" w:hAnsi="Arial" w:cs="Arial"/>
        </w:rPr>
      </w:pPr>
      <w:r w:rsidRPr="007E00F3">
        <w:rPr>
          <w:rFonts w:ascii="Arial" w:hAnsi="Arial" w:cs="Arial"/>
        </w:rPr>
        <w:lastRenderedPageBreak/>
        <w:t>The NHS Long Term plan also outlines talent management intentions, through the implementation of systematic regional and local approaches for identifying, assessing, developing, deploying and supporting talent.</w:t>
      </w:r>
    </w:p>
    <w:p w14:paraId="47EEE685" w14:textId="77777777" w:rsidR="003E598E" w:rsidRPr="007E00F3" w:rsidRDefault="003E598E" w:rsidP="003E598E">
      <w:pPr>
        <w:jc w:val="both"/>
        <w:rPr>
          <w:rFonts w:ascii="Arial" w:hAnsi="Arial" w:cs="Arial"/>
        </w:rPr>
      </w:pPr>
    </w:p>
    <w:p w14:paraId="330E4AFE" w14:textId="3158848B" w:rsidR="003E598E" w:rsidRPr="007E00F3" w:rsidRDefault="003E598E" w:rsidP="003E598E">
      <w:pPr>
        <w:jc w:val="both"/>
        <w:rPr>
          <w:rFonts w:ascii="Arial" w:hAnsi="Arial" w:cs="Arial"/>
        </w:rPr>
      </w:pPr>
      <w:r w:rsidRPr="007E00F3">
        <w:rPr>
          <w:rFonts w:ascii="Arial" w:hAnsi="Arial" w:cs="Arial"/>
        </w:rPr>
        <w:t>X is also one of many organisations in the X area and is preparing itself for involvement in Regional Talent Board and other system related talent and workforce activity.</w:t>
      </w:r>
    </w:p>
    <w:p w14:paraId="49CA5C05" w14:textId="77777777" w:rsidR="003E598E" w:rsidRPr="007E00F3" w:rsidRDefault="003E598E" w:rsidP="003E598E">
      <w:pPr>
        <w:rPr>
          <w:rFonts w:ascii="Arial" w:hAnsi="Arial" w:cs="Arial"/>
          <w:b/>
          <w:bCs/>
          <w:i/>
          <w:iCs/>
          <w:color w:val="0091C9"/>
          <w:sz w:val="28"/>
          <w:szCs w:val="28"/>
        </w:rPr>
      </w:pPr>
    </w:p>
    <w:p w14:paraId="25355C5C" w14:textId="0CFC674F" w:rsidR="003E598E" w:rsidRDefault="00C4608E" w:rsidP="00176E5B">
      <w:pPr>
        <w:pStyle w:val="Heading2"/>
        <w:spacing w:after="0"/>
        <w:jc w:val="both"/>
        <w:rPr>
          <w:rFonts w:cs="Arial"/>
          <w:noProof/>
          <w:sz w:val="28"/>
          <w:lang w:val="en-GB"/>
        </w:rPr>
      </w:pPr>
      <w:r w:rsidRPr="007E00F3">
        <w:rPr>
          <w:rFonts w:cs="Arial"/>
          <w:noProof/>
          <w:sz w:val="28"/>
          <w:lang w:val="en-GB"/>
        </w:rPr>
        <w:t>Local context</w:t>
      </w:r>
    </w:p>
    <w:p w14:paraId="4A140B47" w14:textId="77777777" w:rsidR="00176E5B" w:rsidRPr="00176E5B" w:rsidRDefault="00176E5B" w:rsidP="00176E5B"/>
    <w:p w14:paraId="0B24EC93" w14:textId="5CC30927" w:rsidR="003E598E" w:rsidRPr="00176E5B" w:rsidRDefault="00176E5B" w:rsidP="00176E5B">
      <w:pPr>
        <w:jc w:val="both"/>
        <w:rPr>
          <w:rFonts w:ascii="Arial" w:hAnsi="Arial" w:cs="Arial"/>
          <w:bCs/>
          <w:i/>
          <w:iCs/>
          <w:color w:val="0070C0"/>
        </w:rPr>
      </w:pPr>
      <w:r w:rsidRPr="00176E5B">
        <w:rPr>
          <w:rFonts w:ascii="Arial" w:hAnsi="Arial" w:cs="Arial"/>
          <w:bCs/>
          <w:i/>
          <w:iCs/>
          <w:color w:val="0070C0"/>
        </w:rPr>
        <w:t xml:space="preserve">You will need to add this based on your own organisation’s context.  </w:t>
      </w:r>
      <w:r w:rsidR="003E598E" w:rsidRPr="00176E5B">
        <w:rPr>
          <w:rFonts w:ascii="Arial" w:hAnsi="Arial" w:cs="Arial"/>
          <w:bCs/>
          <w:i/>
          <w:iCs/>
          <w:color w:val="0070C0"/>
        </w:rPr>
        <w:t>Here you may wish to cover the following:</w:t>
      </w:r>
    </w:p>
    <w:p w14:paraId="22946AE4" w14:textId="77777777" w:rsidR="003E598E" w:rsidRPr="007E00F3" w:rsidRDefault="003E598E" w:rsidP="00176E5B">
      <w:pPr>
        <w:rPr>
          <w:rFonts w:ascii="Arial" w:hAnsi="Arial" w:cs="Arial"/>
          <w:color w:val="000000" w:themeColor="text1"/>
        </w:rPr>
      </w:pPr>
    </w:p>
    <w:p w14:paraId="32D57C1A" w14:textId="77777777" w:rsidR="003E598E" w:rsidRPr="007E00F3" w:rsidRDefault="003E598E" w:rsidP="00A05DD2">
      <w:pPr>
        <w:pStyle w:val="ListParagraph"/>
        <w:numPr>
          <w:ilvl w:val="0"/>
          <w:numId w:val="9"/>
        </w:numPr>
        <w:spacing w:after="0" w:line="240" w:lineRule="auto"/>
        <w:rPr>
          <w:rFonts w:cs="Arial"/>
          <w:color w:val="000000"/>
        </w:rPr>
      </w:pPr>
      <w:r w:rsidRPr="007E00F3">
        <w:rPr>
          <w:rFonts w:cs="Arial"/>
          <w:color w:val="000000"/>
        </w:rPr>
        <w:t>What are the current changes taking place externally that impact on your organisation?</w:t>
      </w:r>
    </w:p>
    <w:p w14:paraId="4306D207" w14:textId="77777777" w:rsidR="003E598E" w:rsidRPr="007E00F3" w:rsidRDefault="003E598E" w:rsidP="00A05DD2">
      <w:pPr>
        <w:pStyle w:val="ListParagraph"/>
        <w:numPr>
          <w:ilvl w:val="0"/>
          <w:numId w:val="9"/>
        </w:numPr>
        <w:spacing w:after="0" w:line="240" w:lineRule="auto"/>
        <w:rPr>
          <w:rFonts w:cs="Arial"/>
          <w:color w:val="000000"/>
        </w:rPr>
      </w:pPr>
      <w:r w:rsidRPr="007E00F3">
        <w:rPr>
          <w:rFonts w:cs="Arial"/>
          <w:color w:val="000000"/>
        </w:rPr>
        <w:t>What are the internal drivers for change?</w:t>
      </w:r>
    </w:p>
    <w:p w14:paraId="77B4358D" w14:textId="77777777" w:rsidR="003E598E" w:rsidRPr="007E00F3" w:rsidRDefault="003E598E" w:rsidP="00A05DD2">
      <w:pPr>
        <w:pStyle w:val="ListParagraph"/>
        <w:numPr>
          <w:ilvl w:val="0"/>
          <w:numId w:val="9"/>
        </w:numPr>
        <w:spacing w:after="0" w:line="240" w:lineRule="auto"/>
        <w:rPr>
          <w:rFonts w:cs="Arial"/>
          <w:color w:val="000000"/>
        </w:rPr>
      </w:pPr>
      <w:r w:rsidRPr="007E00F3">
        <w:rPr>
          <w:rFonts w:cs="Arial"/>
          <w:color w:val="000000"/>
        </w:rPr>
        <w:t>What are the possible future scenarios that you need to plan for?</w:t>
      </w:r>
    </w:p>
    <w:p w14:paraId="57774859" w14:textId="77777777" w:rsidR="003E598E" w:rsidRPr="007E00F3" w:rsidRDefault="003E598E" w:rsidP="00A05DD2">
      <w:pPr>
        <w:pStyle w:val="ListParagraph"/>
        <w:numPr>
          <w:ilvl w:val="0"/>
          <w:numId w:val="9"/>
        </w:numPr>
        <w:spacing w:after="0" w:line="240" w:lineRule="auto"/>
        <w:rPr>
          <w:rFonts w:cs="Arial"/>
          <w:color w:val="000000"/>
        </w:rPr>
      </w:pPr>
      <w:r w:rsidRPr="007E00F3">
        <w:rPr>
          <w:rFonts w:cs="Arial"/>
          <w:color w:val="000000"/>
        </w:rPr>
        <w:t>Are there any constraints that must be mentioned?</w:t>
      </w:r>
    </w:p>
    <w:p w14:paraId="161F6E5A" w14:textId="77777777" w:rsidR="003E598E" w:rsidRPr="007E00F3" w:rsidRDefault="003E598E" w:rsidP="00A05DD2">
      <w:pPr>
        <w:pStyle w:val="ListParagraph"/>
        <w:numPr>
          <w:ilvl w:val="0"/>
          <w:numId w:val="9"/>
        </w:numPr>
        <w:spacing w:after="0" w:line="240" w:lineRule="auto"/>
        <w:rPr>
          <w:rFonts w:cs="Arial"/>
          <w:color w:val="000000"/>
        </w:rPr>
      </w:pPr>
      <w:r w:rsidRPr="007E00F3">
        <w:rPr>
          <w:rFonts w:cs="Arial"/>
          <w:color w:val="000000"/>
        </w:rPr>
        <w:t>What are the significant organisational goals?</w:t>
      </w:r>
    </w:p>
    <w:p w14:paraId="4ED93B60" w14:textId="32EB668B" w:rsidR="003E598E" w:rsidRPr="007E00F3" w:rsidRDefault="003E598E" w:rsidP="00A05DD2">
      <w:pPr>
        <w:pStyle w:val="ListParagraph"/>
        <w:numPr>
          <w:ilvl w:val="0"/>
          <w:numId w:val="9"/>
        </w:numPr>
        <w:spacing w:after="0" w:line="240" w:lineRule="auto"/>
        <w:rPr>
          <w:rFonts w:cs="Arial"/>
          <w:color w:val="000000"/>
        </w:rPr>
      </w:pPr>
      <w:r w:rsidRPr="007E00F3">
        <w:rPr>
          <w:rFonts w:cs="Arial"/>
          <w:color w:val="000000"/>
        </w:rPr>
        <w:t>What are the likely implications of the business goals for staffing?</w:t>
      </w:r>
    </w:p>
    <w:p w14:paraId="0BC9BA04" w14:textId="5C1BCED2" w:rsidR="00C4608E" w:rsidRPr="007E00F3" w:rsidRDefault="00C4608E" w:rsidP="00C4608E">
      <w:pPr>
        <w:rPr>
          <w:rFonts w:ascii="Arial" w:hAnsi="Arial" w:cs="Arial"/>
          <w:color w:val="000000"/>
        </w:rPr>
      </w:pPr>
    </w:p>
    <w:p w14:paraId="31DA3C6F" w14:textId="0FC578BE" w:rsidR="00C4608E" w:rsidRPr="00176E5B" w:rsidRDefault="00C4608E" w:rsidP="00C4608E">
      <w:pPr>
        <w:jc w:val="both"/>
        <w:rPr>
          <w:rFonts w:ascii="Arial" w:hAnsi="Arial" w:cs="Arial"/>
          <w:i/>
          <w:color w:val="0070C0"/>
        </w:rPr>
      </w:pPr>
      <w:r w:rsidRPr="00176E5B">
        <w:rPr>
          <w:rFonts w:ascii="Arial" w:hAnsi="Arial" w:cs="Arial"/>
          <w:i/>
          <w:color w:val="0070C0"/>
        </w:rPr>
        <w:t>For example:</w:t>
      </w:r>
    </w:p>
    <w:p w14:paraId="25B5BF7B" w14:textId="77777777" w:rsidR="00C4608E" w:rsidRPr="00176E5B" w:rsidRDefault="00C4608E" w:rsidP="00C4608E">
      <w:pPr>
        <w:jc w:val="both"/>
        <w:rPr>
          <w:rFonts w:ascii="Arial" w:hAnsi="Arial" w:cs="Arial"/>
          <w:i/>
          <w:color w:val="0070C0"/>
        </w:rPr>
      </w:pPr>
    </w:p>
    <w:p w14:paraId="5D395325" w14:textId="7ABB1196" w:rsidR="00C4608E" w:rsidRPr="00176E5B" w:rsidRDefault="00C4608E" w:rsidP="00C4608E">
      <w:pPr>
        <w:jc w:val="both"/>
        <w:rPr>
          <w:rFonts w:ascii="Arial" w:hAnsi="Arial" w:cs="Arial"/>
          <w:i/>
          <w:color w:val="0070C0"/>
        </w:rPr>
      </w:pPr>
      <w:r w:rsidRPr="00176E5B">
        <w:rPr>
          <w:rFonts w:ascii="Arial" w:hAnsi="Arial" w:cs="Arial"/>
          <w:i/>
          <w:color w:val="0070C0"/>
        </w:rPr>
        <w:t xml:space="preserve">Longer life expectancy is requiring a greater focus on elderly care services. The region also has a growing population beyond 1 million, a higher than average </w:t>
      </w:r>
      <w:r w:rsidR="00C45D74" w:rsidRPr="00176E5B">
        <w:rPr>
          <w:rFonts w:ascii="Arial" w:hAnsi="Arial" w:cs="Arial"/>
          <w:i/>
          <w:color w:val="0070C0"/>
        </w:rPr>
        <w:t>X</w:t>
      </w:r>
      <w:r w:rsidRPr="00176E5B">
        <w:rPr>
          <w:rFonts w:ascii="Arial" w:hAnsi="Arial" w:cs="Arial"/>
          <w:i/>
          <w:color w:val="0070C0"/>
        </w:rPr>
        <w:t xml:space="preserve">% annual increase in A&amp;E attendances, and the risk of a £Xmillion deficit by </w:t>
      </w:r>
      <w:r w:rsidR="00C45D74" w:rsidRPr="00176E5B">
        <w:rPr>
          <w:rFonts w:ascii="Arial" w:hAnsi="Arial" w:cs="Arial"/>
          <w:i/>
          <w:color w:val="0070C0"/>
        </w:rPr>
        <w:t>year</w:t>
      </w:r>
      <w:r w:rsidRPr="00176E5B">
        <w:rPr>
          <w:rFonts w:ascii="Arial" w:hAnsi="Arial" w:cs="Arial"/>
          <w:i/>
          <w:color w:val="0070C0"/>
        </w:rPr>
        <w:t>. Together this is requiring new ways of organising and delivering services. In addition, whilst examples of excellent care across the patch are recognised, this is not always resulting in the best outcomes, nor evidencing the best use of existing capabilities and potential within the workforce.</w:t>
      </w:r>
    </w:p>
    <w:p w14:paraId="10A9C5F4" w14:textId="77777777" w:rsidR="00C4608E" w:rsidRPr="00176E5B" w:rsidRDefault="00C4608E" w:rsidP="00C4608E">
      <w:pPr>
        <w:jc w:val="both"/>
        <w:rPr>
          <w:rFonts w:ascii="Arial" w:hAnsi="Arial" w:cs="Arial"/>
          <w:i/>
          <w:color w:val="0070C0"/>
        </w:rPr>
      </w:pPr>
    </w:p>
    <w:p w14:paraId="38E23120" w14:textId="59EBF321" w:rsidR="00176E5B" w:rsidRDefault="00C4608E" w:rsidP="00176E5B">
      <w:pPr>
        <w:jc w:val="both"/>
        <w:rPr>
          <w:rFonts w:ascii="Arial" w:hAnsi="Arial" w:cs="Arial"/>
          <w:i/>
          <w:color w:val="0070C0"/>
        </w:rPr>
      </w:pPr>
      <w:r w:rsidRPr="00176E5B">
        <w:rPr>
          <w:rFonts w:ascii="Arial" w:hAnsi="Arial" w:cs="Arial"/>
          <w:i/>
          <w:color w:val="0070C0"/>
        </w:rPr>
        <w:t>In order to deliver the clinical change and sustain the clinical strategy, a highly engaged workforce with a strong sense of inclusion and empowerment, alongside a culture of high performance, improvement, measurement and innovation is required. To achieve this, our people strategy sets out a series of workforce initiatives informed by feedback from staff plus internal, local and national strategies. One of the themes identifies the need for developing systems leadership, improvement skills, compassionate leadership skills, and people who can build high performing teams. It highlights leadership development, a stronger appraisal system, and talent management as the key initiatives for developing these.</w:t>
      </w:r>
    </w:p>
    <w:p w14:paraId="4BDB2C9A" w14:textId="324AF433" w:rsidR="00176E5B" w:rsidRDefault="00176E5B" w:rsidP="00176E5B">
      <w:pPr>
        <w:jc w:val="both"/>
        <w:rPr>
          <w:rFonts w:ascii="Arial" w:hAnsi="Arial" w:cs="Arial"/>
          <w:i/>
          <w:color w:val="0070C0"/>
        </w:rPr>
      </w:pPr>
    </w:p>
    <w:p w14:paraId="4432E344" w14:textId="12DBE131" w:rsidR="00176E5B" w:rsidRDefault="00176E5B" w:rsidP="00D541E3">
      <w:pPr>
        <w:pStyle w:val="Heading2"/>
        <w:jc w:val="both"/>
        <w:rPr>
          <w:rFonts w:cs="Arial"/>
          <w:noProof/>
          <w:sz w:val="28"/>
          <w:lang w:val="en-GB"/>
        </w:rPr>
      </w:pPr>
    </w:p>
    <w:p w14:paraId="185AD697" w14:textId="18DF73B8" w:rsidR="00176E5B" w:rsidRDefault="00176E5B" w:rsidP="00176E5B"/>
    <w:p w14:paraId="4F671124" w14:textId="40096DDE" w:rsidR="00176E5B" w:rsidRDefault="00176E5B" w:rsidP="00176E5B"/>
    <w:p w14:paraId="44C8A4AE" w14:textId="77777777" w:rsidR="00176E5B" w:rsidRPr="00176E5B" w:rsidRDefault="00176E5B" w:rsidP="00176E5B"/>
    <w:p w14:paraId="3F6360B6" w14:textId="77777777" w:rsidR="00176E5B" w:rsidRPr="00176E5B" w:rsidRDefault="00176E5B" w:rsidP="00176E5B"/>
    <w:p w14:paraId="1FAE2F20" w14:textId="6FE724C3" w:rsidR="00D541E3" w:rsidRDefault="00D541E3" w:rsidP="00176E5B">
      <w:pPr>
        <w:pStyle w:val="Heading2"/>
        <w:spacing w:after="0"/>
        <w:jc w:val="both"/>
        <w:rPr>
          <w:rFonts w:cs="Arial"/>
          <w:noProof/>
          <w:sz w:val="28"/>
          <w:lang w:val="en-GB"/>
        </w:rPr>
      </w:pPr>
      <w:r w:rsidRPr="007E00F3">
        <w:rPr>
          <w:rFonts w:cs="Arial"/>
          <w:noProof/>
          <w:sz w:val="28"/>
          <w:lang w:val="en-GB"/>
        </w:rPr>
        <w:lastRenderedPageBreak/>
        <w:t>Benefits</w:t>
      </w:r>
    </w:p>
    <w:p w14:paraId="117A38BD" w14:textId="77777777" w:rsidR="00176E5B" w:rsidRPr="00176E5B" w:rsidRDefault="00176E5B" w:rsidP="00176E5B"/>
    <w:p w14:paraId="0BFFECEE" w14:textId="77777777" w:rsidR="002025E6" w:rsidRPr="007E00F3" w:rsidRDefault="002025E6" w:rsidP="00176E5B">
      <w:pPr>
        <w:pStyle w:val="NoSpacing"/>
        <w:jc w:val="both"/>
        <w:rPr>
          <w:rFonts w:ascii="Arial" w:hAnsi="Arial" w:cs="Arial"/>
          <w:bCs/>
          <w:sz w:val="24"/>
          <w:szCs w:val="24"/>
        </w:rPr>
      </w:pPr>
      <w:r w:rsidRPr="007E00F3">
        <w:rPr>
          <w:rFonts w:ascii="Arial" w:hAnsi="Arial" w:cs="Arial"/>
          <w:bCs/>
          <w:sz w:val="24"/>
          <w:szCs w:val="24"/>
        </w:rPr>
        <w:t>The benefits of successfully embedding talent management are numerous and varied.  Below we have summarised some of the key longer-term benefits that the organisation can expect to achieve following successful implementation:</w:t>
      </w:r>
    </w:p>
    <w:p w14:paraId="743110DE" w14:textId="77777777" w:rsidR="002025E6" w:rsidRPr="007E00F3" w:rsidRDefault="002025E6" w:rsidP="00176E5B">
      <w:pPr>
        <w:pStyle w:val="NoSpacing"/>
        <w:jc w:val="both"/>
        <w:rPr>
          <w:rFonts w:ascii="Arial" w:hAnsi="Arial" w:cs="Arial"/>
          <w:bCs/>
          <w:sz w:val="24"/>
          <w:szCs w:val="24"/>
        </w:rPr>
      </w:pPr>
    </w:p>
    <w:p w14:paraId="19610D83" w14:textId="77777777" w:rsidR="002025E6"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A driver of culture change</w:t>
      </w:r>
      <w:r w:rsidRPr="007E00F3">
        <w:rPr>
          <w:rFonts w:ascii="Arial" w:hAnsi="Arial" w:cs="Arial"/>
          <w:bCs/>
          <w:sz w:val="24"/>
          <w:szCs w:val="24"/>
        </w:rPr>
        <w:t xml:space="preserve"> – A talent management process that is underpinned by organisational values and behaviours will reinforce culture change.  This works through ensuring that part of the way that ‘talent’ is defined is down to the extent to which individuals are displaying the behaviours required to drive the desired culture.</w:t>
      </w:r>
    </w:p>
    <w:p w14:paraId="3B500D9E" w14:textId="77777777" w:rsidR="002025E6" w:rsidRDefault="002025E6" w:rsidP="00176E5B">
      <w:pPr>
        <w:pStyle w:val="NoSpacing"/>
        <w:jc w:val="both"/>
        <w:rPr>
          <w:rFonts w:ascii="Arial" w:hAnsi="Arial" w:cs="Arial"/>
          <w:bCs/>
          <w:sz w:val="24"/>
          <w:szCs w:val="24"/>
        </w:rPr>
      </w:pPr>
    </w:p>
    <w:p w14:paraId="092734A1" w14:textId="77777777" w:rsidR="002025E6" w:rsidRPr="00B7443E" w:rsidRDefault="002025E6" w:rsidP="00176E5B">
      <w:pPr>
        <w:pStyle w:val="NoSpacing"/>
        <w:numPr>
          <w:ilvl w:val="0"/>
          <w:numId w:val="4"/>
        </w:numPr>
        <w:ind w:left="0" w:hanging="426"/>
        <w:jc w:val="both"/>
        <w:rPr>
          <w:rFonts w:ascii="Arial" w:hAnsi="Arial" w:cs="Arial"/>
          <w:bCs/>
          <w:sz w:val="24"/>
          <w:szCs w:val="24"/>
        </w:rPr>
      </w:pPr>
      <w:r>
        <w:rPr>
          <w:rFonts w:ascii="Arial" w:hAnsi="Arial" w:cs="Arial"/>
          <w:bCs/>
          <w:sz w:val="24"/>
          <w:szCs w:val="24"/>
          <w:u w:val="single"/>
        </w:rPr>
        <w:t>Improved staff and patient experience</w:t>
      </w:r>
      <w:r w:rsidRPr="007E00F3">
        <w:rPr>
          <w:rFonts w:ascii="Arial" w:hAnsi="Arial" w:cs="Arial"/>
          <w:bCs/>
          <w:sz w:val="24"/>
          <w:szCs w:val="24"/>
        </w:rPr>
        <w:t xml:space="preserve"> </w:t>
      </w:r>
      <w:r>
        <w:rPr>
          <w:rFonts w:ascii="Arial" w:hAnsi="Arial" w:cs="Arial"/>
          <w:bCs/>
          <w:sz w:val="24"/>
          <w:szCs w:val="24"/>
        </w:rPr>
        <w:t>–</w:t>
      </w:r>
      <w:r w:rsidRPr="007E00F3">
        <w:rPr>
          <w:rFonts w:ascii="Arial" w:hAnsi="Arial" w:cs="Arial"/>
          <w:bCs/>
          <w:sz w:val="24"/>
          <w:szCs w:val="24"/>
        </w:rPr>
        <w:t xml:space="preserve"> </w:t>
      </w:r>
      <w:r w:rsidRPr="00B7443E">
        <w:rPr>
          <w:rFonts w:ascii="Arial" w:hAnsi="Arial" w:cs="Arial"/>
          <w:bCs/>
          <w:color w:val="000000" w:themeColor="text1"/>
          <w:sz w:val="24"/>
          <w:szCs w:val="24"/>
        </w:rPr>
        <w:t xml:space="preserve">there are multiple sources of evidence that </w:t>
      </w:r>
      <w:r>
        <w:rPr>
          <w:rFonts w:ascii="Arial" w:hAnsi="Arial" w:cs="Arial"/>
          <w:bCs/>
          <w:color w:val="000000" w:themeColor="text1"/>
          <w:sz w:val="24"/>
          <w:szCs w:val="24"/>
        </w:rPr>
        <w:t xml:space="preserve">suggest that </w:t>
      </w:r>
      <w:r w:rsidRPr="00B7443E">
        <w:rPr>
          <w:rFonts w:ascii="Arial" w:hAnsi="Arial" w:cs="Arial"/>
          <w:bCs/>
          <w:color w:val="000000" w:themeColor="text1"/>
          <w:sz w:val="24"/>
          <w:szCs w:val="24"/>
        </w:rPr>
        <w:t>clarity of goals/objectives</w:t>
      </w:r>
      <w:r>
        <w:rPr>
          <w:rFonts w:ascii="Arial" w:hAnsi="Arial" w:cs="Arial"/>
          <w:bCs/>
          <w:color w:val="000000" w:themeColor="text1"/>
          <w:sz w:val="24"/>
          <w:szCs w:val="24"/>
        </w:rPr>
        <w:t xml:space="preserve"> </w:t>
      </w:r>
      <w:r w:rsidRPr="00B7443E">
        <w:rPr>
          <w:rFonts w:ascii="Arial" w:hAnsi="Arial" w:cs="Arial"/>
          <w:bCs/>
          <w:color w:val="000000" w:themeColor="text1"/>
          <w:sz w:val="24"/>
          <w:szCs w:val="24"/>
        </w:rPr>
        <w:t>can contribute to higher levels of staff engagement as well as better health and well-being</w:t>
      </w:r>
      <w:r>
        <w:rPr>
          <w:rFonts w:ascii="Arial" w:hAnsi="Arial" w:cs="Arial"/>
          <w:bCs/>
          <w:color w:val="000000" w:themeColor="text1"/>
          <w:sz w:val="24"/>
          <w:szCs w:val="24"/>
        </w:rPr>
        <w:t>, and that</w:t>
      </w:r>
      <w:r w:rsidRPr="00B7443E">
        <w:rPr>
          <w:rFonts w:ascii="Arial" w:hAnsi="Arial" w:cs="Arial"/>
          <w:bCs/>
          <w:color w:val="000000" w:themeColor="text1"/>
          <w:sz w:val="24"/>
          <w:szCs w:val="24"/>
        </w:rPr>
        <w:t xml:space="preserve"> </w:t>
      </w:r>
      <w:r>
        <w:rPr>
          <w:rFonts w:ascii="Arial" w:hAnsi="Arial" w:cs="Arial"/>
          <w:bCs/>
          <w:color w:val="000000" w:themeColor="text1"/>
          <w:sz w:val="24"/>
          <w:szCs w:val="24"/>
        </w:rPr>
        <w:t>m</w:t>
      </w:r>
      <w:r w:rsidRPr="00B7443E">
        <w:rPr>
          <w:rFonts w:ascii="Arial" w:hAnsi="Arial" w:cs="Arial"/>
          <w:bCs/>
          <w:color w:val="000000" w:themeColor="text1"/>
          <w:sz w:val="24"/>
          <w:szCs w:val="24"/>
        </w:rPr>
        <w:t xml:space="preserve">eaningful </w:t>
      </w:r>
      <w:r>
        <w:rPr>
          <w:rFonts w:ascii="Arial" w:hAnsi="Arial" w:cs="Arial"/>
          <w:bCs/>
          <w:color w:val="000000" w:themeColor="text1"/>
          <w:sz w:val="24"/>
          <w:szCs w:val="24"/>
        </w:rPr>
        <w:t xml:space="preserve">appraisal </w:t>
      </w:r>
      <w:r w:rsidRPr="00B7443E">
        <w:rPr>
          <w:rFonts w:ascii="Arial" w:hAnsi="Arial" w:cs="Arial"/>
          <w:bCs/>
          <w:color w:val="000000" w:themeColor="text1"/>
          <w:sz w:val="24"/>
          <w:szCs w:val="24"/>
        </w:rPr>
        <w:t>systems can also reduce patient mortality and improve patient safety.</w:t>
      </w:r>
    </w:p>
    <w:p w14:paraId="401AA9E1" w14:textId="77777777" w:rsidR="002025E6" w:rsidRPr="007E00F3" w:rsidRDefault="002025E6" w:rsidP="00176E5B">
      <w:pPr>
        <w:pStyle w:val="NoSpacing"/>
        <w:jc w:val="both"/>
        <w:rPr>
          <w:rFonts w:ascii="Arial" w:hAnsi="Arial" w:cs="Arial"/>
          <w:bCs/>
          <w:sz w:val="16"/>
          <w:szCs w:val="16"/>
        </w:rPr>
      </w:pPr>
    </w:p>
    <w:p w14:paraId="59F3E8B7" w14:textId="77777777" w:rsidR="002025E6" w:rsidRPr="007E00F3"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Greater attraction of talent</w:t>
      </w:r>
      <w:r w:rsidRPr="007E00F3">
        <w:rPr>
          <w:rFonts w:ascii="Arial" w:hAnsi="Arial" w:cs="Arial"/>
          <w:bCs/>
          <w:sz w:val="24"/>
          <w:szCs w:val="24"/>
        </w:rPr>
        <w:t xml:space="preserve"> – Organisations that place a strong emphasis on finding and developing talented staff soon build a reputation as such.  Research demonstrates a correlation between how desirable external applicants rate potential employers as a place to work with whether or not they have established talent management processes.  It is thought that this is less to do with people’s awareness of the process itself but more that ‘good’ people attract ‘good’ people.</w:t>
      </w:r>
    </w:p>
    <w:p w14:paraId="7D33955C" w14:textId="77777777" w:rsidR="002025E6" w:rsidRPr="007E00F3" w:rsidRDefault="002025E6" w:rsidP="00176E5B">
      <w:pPr>
        <w:pStyle w:val="NoSpacing"/>
        <w:jc w:val="both"/>
        <w:rPr>
          <w:rFonts w:ascii="Arial" w:hAnsi="Arial" w:cs="Arial"/>
          <w:bCs/>
          <w:sz w:val="16"/>
          <w:szCs w:val="16"/>
        </w:rPr>
      </w:pPr>
    </w:p>
    <w:p w14:paraId="7A6AB6FA" w14:textId="5B3D970B" w:rsidR="002025E6"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Enhanced relationship between individuals and managers</w:t>
      </w:r>
      <w:r w:rsidRPr="007E00F3">
        <w:rPr>
          <w:rFonts w:ascii="Arial" w:hAnsi="Arial" w:cs="Arial"/>
          <w:bCs/>
          <w:i/>
          <w:sz w:val="24"/>
          <w:szCs w:val="24"/>
        </w:rPr>
        <w:t xml:space="preserve"> </w:t>
      </w:r>
      <w:r w:rsidRPr="007E00F3">
        <w:rPr>
          <w:rFonts w:ascii="Arial" w:hAnsi="Arial" w:cs="Arial"/>
          <w:bCs/>
          <w:sz w:val="24"/>
          <w:szCs w:val="24"/>
        </w:rPr>
        <w:t>- Talent management increases the frequency of interaction between an individual and their manager.  It also enhances the depth of conversation and degree of focus around an individual’s personal needs and development priorities.  Given the majority of research tells us that the relationship between an individual and their manager has the greatest influence on their performance this is a very valuable outcome.</w:t>
      </w:r>
    </w:p>
    <w:p w14:paraId="64D875F5" w14:textId="77777777" w:rsidR="00176E5B" w:rsidRPr="00176E5B" w:rsidRDefault="00176E5B" w:rsidP="00176E5B">
      <w:pPr>
        <w:pStyle w:val="NoSpacing"/>
        <w:jc w:val="both"/>
        <w:rPr>
          <w:rFonts w:ascii="Arial" w:hAnsi="Arial" w:cs="Arial"/>
          <w:bCs/>
          <w:sz w:val="24"/>
          <w:szCs w:val="24"/>
        </w:rPr>
      </w:pPr>
    </w:p>
    <w:p w14:paraId="6AFA8642" w14:textId="77777777" w:rsidR="002025E6"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A voice for ambition</w:t>
      </w:r>
      <w:r w:rsidRPr="007E00F3">
        <w:rPr>
          <w:rFonts w:ascii="Arial" w:hAnsi="Arial" w:cs="Arial"/>
          <w:bCs/>
          <w:sz w:val="24"/>
          <w:szCs w:val="24"/>
        </w:rPr>
        <w:t xml:space="preserve"> – Conventional appraisal processes when operating without talent management make it hard for individuals to share their ambitions and when they do it is often difficult for managers to know what to do with this information.  The implementation of robust talent management should make it easier for individuals to signal their intent, receive the support they need to make a transition and ultimately to move into another role or the support they need to maintain and/or enhance their performance in their current role.</w:t>
      </w:r>
    </w:p>
    <w:p w14:paraId="2046D06D" w14:textId="77777777" w:rsidR="002025E6" w:rsidRPr="007E00F3" w:rsidRDefault="002025E6" w:rsidP="00176E5B">
      <w:pPr>
        <w:pStyle w:val="NoSpacing"/>
        <w:jc w:val="both"/>
        <w:rPr>
          <w:rFonts w:ascii="Arial" w:hAnsi="Arial" w:cs="Arial"/>
          <w:bCs/>
          <w:sz w:val="16"/>
          <w:szCs w:val="16"/>
        </w:rPr>
      </w:pPr>
    </w:p>
    <w:p w14:paraId="57B6B133" w14:textId="77777777" w:rsidR="002025E6" w:rsidRPr="007E00F3"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More tailored individual development</w:t>
      </w:r>
      <w:r w:rsidRPr="007E00F3">
        <w:rPr>
          <w:rFonts w:ascii="Arial" w:hAnsi="Arial" w:cs="Arial"/>
          <w:bCs/>
          <w:sz w:val="24"/>
          <w:szCs w:val="24"/>
        </w:rPr>
        <w:t xml:space="preserve"> - Talent management takes into account all aspects of an individual’s make-up e.g. their potential, aspirations, confidence, capability and personal needs.  It allows development plans to be more targeted, motivating and achievable and is ultimately a key enabler to getting the best out of people.</w:t>
      </w:r>
    </w:p>
    <w:p w14:paraId="16B8D5EF" w14:textId="77777777" w:rsidR="002025E6" w:rsidRPr="006536DD" w:rsidRDefault="002025E6" w:rsidP="00176E5B">
      <w:pPr>
        <w:rPr>
          <w:rFonts w:cs="Arial"/>
          <w:bCs/>
          <w:color w:val="000000"/>
          <w:sz w:val="16"/>
          <w:szCs w:val="16"/>
        </w:rPr>
      </w:pPr>
    </w:p>
    <w:p w14:paraId="4BF3F496" w14:textId="77777777" w:rsidR="002025E6"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Greater pipeline intelligence</w:t>
      </w:r>
      <w:r w:rsidRPr="007E00F3">
        <w:rPr>
          <w:rFonts w:ascii="Arial" w:hAnsi="Arial" w:cs="Arial"/>
          <w:bCs/>
          <w:sz w:val="24"/>
          <w:szCs w:val="24"/>
        </w:rPr>
        <w:t xml:space="preserve"> – Without talent management and succession planning an organisations understanding of </w:t>
      </w:r>
      <w:r>
        <w:rPr>
          <w:rFonts w:ascii="Arial" w:hAnsi="Arial" w:cs="Arial"/>
          <w:bCs/>
          <w:sz w:val="24"/>
          <w:szCs w:val="24"/>
        </w:rPr>
        <w:t xml:space="preserve">individuals’ aspirations and readiness </w:t>
      </w:r>
      <w:r w:rsidRPr="007E00F3">
        <w:rPr>
          <w:rFonts w:ascii="Arial" w:hAnsi="Arial" w:cs="Arial"/>
          <w:bCs/>
          <w:sz w:val="24"/>
          <w:szCs w:val="24"/>
        </w:rPr>
        <w:t>is limited at best.  Having greater insight into where the leadership pipeline is flowing and where it is not supports effective workforce planning and allows the organisation to ensure business continuity when there are unanticipated departures / absence.</w:t>
      </w:r>
    </w:p>
    <w:p w14:paraId="68FAF243" w14:textId="77777777" w:rsidR="002025E6" w:rsidRDefault="002025E6" w:rsidP="00176E5B">
      <w:pPr>
        <w:pStyle w:val="NoSpacing"/>
        <w:jc w:val="both"/>
        <w:rPr>
          <w:rFonts w:ascii="Arial" w:hAnsi="Arial" w:cs="Arial"/>
          <w:bCs/>
          <w:sz w:val="24"/>
          <w:szCs w:val="24"/>
        </w:rPr>
      </w:pPr>
    </w:p>
    <w:p w14:paraId="185BC779" w14:textId="4AEBA608" w:rsidR="002025E6" w:rsidRPr="005270E0" w:rsidRDefault="002025E6" w:rsidP="00176E5B">
      <w:pPr>
        <w:pStyle w:val="NoSpacing"/>
        <w:numPr>
          <w:ilvl w:val="0"/>
          <w:numId w:val="4"/>
        </w:numPr>
        <w:ind w:left="0" w:hanging="426"/>
        <w:jc w:val="both"/>
        <w:rPr>
          <w:rFonts w:ascii="Arial" w:hAnsi="Arial" w:cs="Arial"/>
          <w:bCs/>
          <w:color w:val="000000" w:themeColor="text1"/>
          <w:sz w:val="24"/>
          <w:szCs w:val="24"/>
        </w:rPr>
      </w:pPr>
      <w:r w:rsidRPr="008272B1">
        <w:rPr>
          <w:rFonts w:ascii="Arial" w:hAnsi="Arial" w:cs="Arial"/>
          <w:bCs/>
          <w:color w:val="000000" w:themeColor="text1"/>
          <w:sz w:val="24"/>
          <w:szCs w:val="24"/>
          <w:u w:val="single"/>
        </w:rPr>
        <w:t>Improved retention</w:t>
      </w:r>
      <w:r w:rsidRPr="008272B1">
        <w:rPr>
          <w:rFonts w:ascii="Arial" w:hAnsi="Arial" w:cs="Arial"/>
          <w:bCs/>
          <w:color w:val="000000" w:themeColor="text1"/>
          <w:sz w:val="24"/>
          <w:szCs w:val="24"/>
        </w:rPr>
        <w:t xml:space="preserve"> – implementing effective talent management approaches can also aid retention.  High quality talent management processes place emphasis on meaningful conversations with staff which can increase their sense of value, resulting in a positive impact and experience for patients and service users.  Increased partnership working and development of wider opportunities can also help to retain staff in local organisations and systems. </w:t>
      </w:r>
    </w:p>
    <w:p w14:paraId="14001CD7" w14:textId="77777777" w:rsidR="002025E6" w:rsidRPr="007E00F3" w:rsidRDefault="002025E6" w:rsidP="00176E5B">
      <w:pPr>
        <w:pStyle w:val="NoSpacing"/>
        <w:jc w:val="both"/>
        <w:rPr>
          <w:rFonts w:ascii="Arial" w:hAnsi="Arial" w:cs="Arial"/>
          <w:bCs/>
          <w:sz w:val="16"/>
          <w:szCs w:val="16"/>
        </w:rPr>
      </w:pPr>
    </w:p>
    <w:p w14:paraId="635F1A34" w14:textId="77777777" w:rsidR="002025E6" w:rsidRDefault="002025E6" w:rsidP="00176E5B">
      <w:pPr>
        <w:pStyle w:val="NoSpacing"/>
        <w:numPr>
          <w:ilvl w:val="0"/>
          <w:numId w:val="4"/>
        </w:numPr>
        <w:ind w:left="0" w:hanging="426"/>
        <w:jc w:val="both"/>
        <w:rPr>
          <w:rFonts w:ascii="Arial" w:hAnsi="Arial" w:cs="Arial"/>
          <w:bCs/>
          <w:sz w:val="24"/>
          <w:szCs w:val="24"/>
        </w:rPr>
      </w:pPr>
      <w:r w:rsidRPr="007E00F3">
        <w:rPr>
          <w:rFonts w:ascii="Arial" w:hAnsi="Arial" w:cs="Arial"/>
          <w:bCs/>
          <w:sz w:val="24"/>
          <w:szCs w:val="24"/>
          <w:u w:val="single"/>
        </w:rPr>
        <w:t>Enhanced succession planning</w:t>
      </w:r>
      <w:r w:rsidRPr="007E00F3">
        <w:rPr>
          <w:rFonts w:ascii="Arial" w:hAnsi="Arial" w:cs="Arial"/>
          <w:bCs/>
          <w:sz w:val="24"/>
          <w:szCs w:val="24"/>
        </w:rPr>
        <w:t xml:space="preserve"> - summarising the relationship between performance, potential, aspiration and readiness is conducive to the production of robust succession plans.  This information gives a clear indication of whether someone is ready or keen to step into another role</w:t>
      </w:r>
      <w:r>
        <w:rPr>
          <w:rFonts w:ascii="Arial" w:hAnsi="Arial" w:cs="Arial"/>
          <w:bCs/>
          <w:sz w:val="24"/>
          <w:szCs w:val="24"/>
        </w:rPr>
        <w:t xml:space="preserve"> or area of capability</w:t>
      </w:r>
      <w:r w:rsidRPr="007E00F3">
        <w:rPr>
          <w:rFonts w:ascii="Arial" w:hAnsi="Arial" w:cs="Arial"/>
          <w:bCs/>
          <w:sz w:val="24"/>
          <w:szCs w:val="24"/>
        </w:rPr>
        <w:t xml:space="preserve"> and also what might be required to get them to this point.  Effective talent management provides succession data by default.</w:t>
      </w:r>
    </w:p>
    <w:p w14:paraId="527D1C46" w14:textId="77777777" w:rsidR="002025E6" w:rsidRPr="008272B1" w:rsidRDefault="002025E6" w:rsidP="00176E5B">
      <w:pPr>
        <w:pStyle w:val="NoSpacing"/>
        <w:jc w:val="both"/>
        <w:rPr>
          <w:rFonts w:ascii="Arial" w:hAnsi="Arial" w:cs="Arial"/>
          <w:bCs/>
          <w:sz w:val="24"/>
          <w:szCs w:val="24"/>
        </w:rPr>
      </w:pPr>
    </w:p>
    <w:p w14:paraId="24B28C0A" w14:textId="77777777" w:rsidR="002025E6" w:rsidRPr="008272B1" w:rsidRDefault="002025E6" w:rsidP="00176E5B">
      <w:pPr>
        <w:pStyle w:val="NoSpacing"/>
        <w:numPr>
          <w:ilvl w:val="0"/>
          <w:numId w:val="4"/>
        </w:numPr>
        <w:ind w:left="0" w:hanging="426"/>
        <w:jc w:val="both"/>
        <w:rPr>
          <w:rFonts w:ascii="Arial" w:hAnsi="Arial" w:cs="Arial"/>
          <w:bCs/>
          <w:color w:val="000000" w:themeColor="text1"/>
          <w:sz w:val="24"/>
          <w:szCs w:val="24"/>
        </w:rPr>
      </w:pPr>
      <w:r w:rsidRPr="008272B1">
        <w:rPr>
          <w:rFonts w:ascii="Arial" w:hAnsi="Arial" w:cs="Arial"/>
          <w:bCs/>
          <w:color w:val="000000" w:themeColor="text1"/>
          <w:sz w:val="24"/>
          <w:szCs w:val="24"/>
          <w:u w:val="single"/>
        </w:rPr>
        <w:t>A clearer understanding of national and regional talent management challenges</w:t>
      </w:r>
      <w:r w:rsidRPr="008272B1">
        <w:rPr>
          <w:rFonts w:ascii="Arial" w:hAnsi="Arial" w:cs="Arial"/>
          <w:bCs/>
          <w:color w:val="000000" w:themeColor="text1"/>
          <w:sz w:val="24"/>
          <w:szCs w:val="24"/>
        </w:rPr>
        <w:t xml:space="preserve"> – allowing strategic solutions to benefit the system as a whole.  By ensuring some consistency in the use of talent management practices across the NHS, we can begin to form an improved understanding of national talent challenges and where appropriate, develop system-wide solutions to support organisations to address them.</w:t>
      </w:r>
    </w:p>
    <w:p w14:paraId="4BFD1050" w14:textId="77777777" w:rsidR="003E598E" w:rsidRPr="007E00F3" w:rsidRDefault="003E598E" w:rsidP="003E598E">
      <w:pPr>
        <w:rPr>
          <w:rFonts w:ascii="Arial" w:hAnsi="Arial" w:cs="Arial"/>
          <w:b/>
          <w:color w:val="0091C9"/>
          <w:sz w:val="28"/>
          <w:szCs w:val="28"/>
        </w:rPr>
      </w:pPr>
    </w:p>
    <w:p w14:paraId="16A6698E" w14:textId="31F8CD47" w:rsidR="00C4608E" w:rsidRPr="007E00F3" w:rsidRDefault="00C4608E" w:rsidP="00C4608E">
      <w:pPr>
        <w:pStyle w:val="Heading2"/>
        <w:jc w:val="both"/>
        <w:rPr>
          <w:rFonts w:cs="Arial"/>
          <w:noProof/>
          <w:sz w:val="28"/>
          <w:lang w:val="en-GB"/>
        </w:rPr>
      </w:pPr>
      <w:r w:rsidRPr="007E00F3">
        <w:rPr>
          <w:rFonts w:cs="Arial"/>
          <w:noProof/>
          <w:sz w:val="28"/>
          <w:lang w:val="en-GB"/>
        </w:rPr>
        <w:t>Our approach</w:t>
      </w:r>
    </w:p>
    <w:p w14:paraId="4B52A007" w14:textId="07121E88" w:rsidR="00C45D74" w:rsidRPr="007E00F3" w:rsidRDefault="00C45D74" w:rsidP="00C45D74">
      <w:pPr>
        <w:spacing w:before="240"/>
        <w:jc w:val="both"/>
        <w:rPr>
          <w:rFonts w:ascii="Arial" w:hAnsi="Arial" w:cs="Arial"/>
        </w:rPr>
      </w:pPr>
      <w:r w:rsidRPr="007E00F3">
        <w:rPr>
          <w:rFonts w:ascii="Arial" w:hAnsi="Arial" w:cs="Arial"/>
        </w:rPr>
        <w:t xml:space="preserve">Talent Management will be implemented to provide a systematic and strategic approach to our workforce to achieve our ambition to be </w:t>
      </w:r>
      <w:r w:rsidR="00F732E5">
        <w:rPr>
          <w:rFonts w:ascii="Arial" w:hAnsi="Arial" w:cs="Arial"/>
        </w:rPr>
        <w:t>a provider</w:t>
      </w:r>
      <w:r w:rsidRPr="007E00F3">
        <w:rPr>
          <w:rFonts w:ascii="Arial" w:hAnsi="Arial" w:cs="Arial"/>
        </w:rPr>
        <w:t xml:space="preserve"> of choice with a clearly recognised brand in the recruitment market, and a diverse and inclusive workforce. We aim to attract and retain the most talented individuals to our roles. As part of this we seek to nurture and develop our recruits and appoint them to our most suitable </w:t>
      </w:r>
      <w:r w:rsidR="00F732E5">
        <w:rPr>
          <w:rFonts w:ascii="Arial" w:hAnsi="Arial" w:cs="Arial"/>
        </w:rPr>
        <w:t xml:space="preserve">opportunities </w:t>
      </w:r>
      <w:r w:rsidRPr="007E00F3">
        <w:rPr>
          <w:rFonts w:ascii="Arial" w:hAnsi="Arial" w:cs="Arial"/>
        </w:rPr>
        <w:t xml:space="preserve">as their careers evolve with us. </w:t>
      </w:r>
      <w:r w:rsidR="00F732E5">
        <w:rPr>
          <w:rFonts w:ascii="Arial" w:hAnsi="Arial" w:cs="Arial"/>
        </w:rPr>
        <w:t>Our t</w:t>
      </w:r>
      <w:r w:rsidRPr="007E00F3">
        <w:rPr>
          <w:rFonts w:ascii="Arial" w:hAnsi="Arial" w:cs="Arial"/>
        </w:rPr>
        <w:t xml:space="preserve">alent </w:t>
      </w:r>
      <w:r w:rsidR="00F732E5">
        <w:rPr>
          <w:rFonts w:ascii="Arial" w:hAnsi="Arial" w:cs="Arial"/>
        </w:rPr>
        <w:t>m</w:t>
      </w:r>
      <w:r w:rsidRPr="007E00F3">
        <w:rPr>
          <w:rFonts w:ascii="Arial" w:hAnsi="Arial" w:cs="Arial"/>
        </w:rPr>
        <w:t>anagement approach provides the necessary set of principles and processes to achieve this for the mutual benefit of our staff, the organisation, and patients</w:t>
      </w:r>
      <w:r w:rsidR="00F732E5">
        <w:rPr>
          <w:rFonts w:ascii="Arial" w:hAnsi="Arial" w:cs="Arial"/>
        </w:rPr>
        <w:t>/service users</w:t>
      </w:r>
      <w:r w:rsidRPr="007E00F3">
        <w:rPr>
          <w:rFonts w:ascii="Arial" w:hAnsi="Arial" w:cs="Arial"/>
        </w:rPr>
        <w:t xml:space="preserve">. </w:t>
      </w:r>
    </w:p>
    <w:p w14:paraId="41A4E210" w14:textId="77777777" w:rsidR="00C45D74" w:rsidRPr="007E00F3" w:rsidRDefault="00C45D74" w:rsidP="00C45D74">
      <w:pPr>
        <w:jc w:val="both"/>
        <w:rPr>
          <w:rFonts w:ascii="Arial" w:eastAsia="Calibri" w:hAnsi="Arial" w:cs="Arial"/>
          <w:color w:val="000000"/>
          <w:lang w:eastAsia="en-GB"/>
        </w:rPr>
      </w:pPr>
    </w:p>
    <w:p w14:paraId="04F96BFB" w14:textId="728CFC60" w:rsidR="00C45D74" w:rsidRPr="007E00F3" w:rsidRDefault="00C45D74" w:rsidP="00C45D74">
      <w:pPr>
        <w:jc w:val="both"/>
        <w:rPr>
          <w:rFonts w:ascii="Arial" w:hAnsi="Arial" w:cs="Arial"/>
        </w:rPr>
      </w:pPr>
      <w:r w:rsidRPr="007E00F3">
        <w:rPr>
          <w:rFonts w:ascii="Arial" w:hAnsi="Arial" w:cs="Arial"/>
        </w:rPr>
        <w:t>The goals of talent management for the organisation are:</w:t>
      </w:r>
    </w:p>
    <w:p w14:paraId="6FB03068" w14:textId="77777777" w:rsidR="00C45D74" w:rsidRPr="007E00F3" w:rsidRDefault="00C45D74" w:rsidP="00C45D74">
      <w:pPr>
        <w:jc w:val="both"/>
        <w:rPr>
          <w:rFonts w:ascii="Arial" w:hAnsi="Arial" w:cs="Arial"/>
        </w:rPr>
      </w:pPr>
    </w:p>
    <w:p w14:paraId="553DF6C6" w14:textId="33B33935" w:rsidR="00C45D74" w:rsidRPr="007E00F3" w:rsidRDefault="00C45D74" w:rsidP="00176E5B">
      <w:pPr>
        <w:pStyle w:val="ListParagraph"/>
        <w:numPr>
          <w:ilvl w:val="0"/>
          <w:numId w:val="14"/>
        </w:numPr>
        <w:spacing w:after="0" w:line="240" w:lineRule="auto"/>
        <w:jc w:val="both"/>
        <w:rPr>
          <w:rFonts w:cs="Arial"/>
        </w:rPr>
      </w:pPr>
      <w:r w:rsidRPr="007E00F3">
        <w:rPr>
          <w:rFonts w:cs="Arial"/>
        </w:rPr>
        <w:t xml:space="preserve">Ensure there is a diverse, capable and evolving leadership population across all levels and professions </w:t>
      </w:r>
    </w:p>
    <w:p w14:paraId="4530E079" w14:textId="6429EC1F" w:rsidR="00C45D74" w:rsidRPr="007E00F3" w:rsidRDefault="00C45D74" w:rsidP="00176E5B">
      <w:pPr>
        <w:pStyle w:val="ListParagraph"/>
        <w:numPr>
          <w:ilvl w:val="0"/>
          <w:numId w:val="14"/>
        </w:numPr>
        <w:spacing w:after="0" w:line="240" w:lineRule="auto"/>
        <w:jc w:val="both"/>
        <w:rPr>
          <w:rFonts w:cs="Arial"/>
        </w:rPr>
      </w:pPr>
      <w:r w:rsidRPr="007E00F3">
        <w:rPr>
          <w:rFonts w:cs="Arial"/>
        </w:rPr>
        <w:t xml:space="preserve">To have succession </w:t>
      </w:r>
      <w:r w:rsidR="00F732E5">
        <w:rPr>
          <w:rFonts w:cs="Arial"/>
        </w:rPr>
        <w:t>pipelines in place, supported through robust planning approaches</w:t>
      </w:r>
    </w:p>
    <w:p w14:paraId="7F2053ED" w14:textId="37543D33" w:rsidR="00C45D74" w:rsidRPr="007E00F3" w:rsidRDefault="00C45D74" w:rsidP="00176E5B">
      <w:pPr>
        <w:pStyle w:val="ListParagraph"/>
        <w:numPr>
          <w:ilvl w:val="0"/>
          <w:numId w:val="14"/>
        </w:numPr>
        <w:spacing w:after="0" w:line="240" w:lineRule="auto"/>
        <w:jc w:val="both"/>
        <w:rPr>
          <w:rFonts w:cs="Arial"/>
        </w:rPr>
      </w:pPr>
      <w:r w:rsidRPr="007E00F3">
        <w:rPr>
          <w:rFonts w:cs="Arial"/>
        </w:rPr>
        <w:t>To ensure that the organisation has an excellent reputation for career development</w:t>
      </w:r>
    </w:p>
    <w:p w14:paraId="1640A05D" w14:textId="2F09D151" w:rsidR="00C45D74" w:rsidRPr="007E00F3" w:rsidRDefault="00C45D74" w:rsidP="00176E5B">
      <w:pPr>
        <w:pStyle w:val="ListParagraph"/>
        <w:numPr>
          <w:ilvl w:val="0"/>
          <w:numId w:val="14"/>
        </w:numPr>
        <w:spacing w:after="0" w:line="240" w:lineRule="auto"/>
        <w:jc w:val="both"/>
        <w:rPr>
          <w:rFonts w:cs="Arial"/>
        </w:rPr>
      </w:pPr>
      <w:r w:rsidRPr="007E00F3">
        <w:rPr>
          <w:rFonts w:cs="Arial"/>
        </w:rPr>
        <w:t xml:space="preserve">To maximise workforce potential in line with </w:t>
      </w:r>
      <w:r w:rsidR="00F732E5">
        <w:rPr>
          <w:rFonts w:cs="Arial"/>
        </w:rPr>
        <w:t>local system</w:t>
      </w:r>
      <w:r w:rsidRPr="007E00F3">
        <w:rPr>
          <w:rFonts w:cs="Arial"/>
        </w:rPr>
        <w:t xml:space="preserve"> principles to deliver new models of care.</w:t>
      </w:r>
    </w:p>
    <w:p w14:paraId="4854CD9A" w14:textId="77777777" w:rsidR="00C45D74" w:rsidRPr="007E00F3" w:rsidRDefault="00C45D74" w:rsidP="00176E5B">
      <w:pPr>
        <w:pStyle w:val="ListParagraph"/>
        <w:numPr>
          <w:ilvl w:val="0"/>
          <w:numId w:val="14"/>
        </w:numPr>
        <w:spacing w:after="0" w:line="240" w:lineRule="auto"/>
        <w:jc w:val="both"/>
        <w:rPr>
          <w:rFonts w:cs="Arial"/>
        </w:rPr>
      </w:pPr>
      <w:r w:rsidRPr="007E00F3">
        <w:rPr>
          <w:rFonts w:cs="Arial"/>
        </w:rPr>
        <w:t>The creation and promotion of an attractive employer brand to attract external talent is built into recruitment processes.</w:t>
      </w:r>
    </w:p>
    <w:p w14:paraId="78606129" w14:textId="586464F7" w:rsidR="00C45D74" w:rsidRPr="00A57B4C" w:rsidRDefault="00C45D74" w:rsidP="00176E5B">
      <w:pPr>
        <w:pStyle w:val="ListParagraph"/>
        <w:numPr>
          <w:ilvl w:val="0"/>
          <w:numId w:val="14"/>
        </w:numPr>
        <w:spacing w:after="0" w:line="240" w:lineRule="auto"/>
        <w:jc w:val="both"/>
        <w:rPr>
          <w:rFonts w:cs="Arial"/>
          <w:color w:val="000000" w:themeColor="text1"/>
        </w:rPr>
      </w:pPr>
      <w:r w:rsidRPr="00A57B4C">
        <w:rPr>
          <w:rFonts w:cs="Arial"/>
          <w:color w:val="000000" w:themeColor="text1"/>
        </w:rPr>
        <w:t>To increase</w:t>
      </w:r>
      <w:r w:rsidR="00A57B4C" w:rsidRPr="00A57B4C">
        <w:rPr>
          <w:rFonts w:cs="Arial"/>
          <w:color w:val="000000" w:themeColor="text1"/>
        </w:rPr>
        <w:t xml:space="preserve"> over time</w:t>
      </w:r>
      <w:r w:rsidRPr="00A57B4C">
        <w:rPr>
          <w:rFonts w:cs="Arial"/>
          <w:color w:val="000000" w:themeColor="text1"/>
        </w:rPr>
        <w:t xml:space="preserve"> the number of vacancies filled via </w:t>
      </w:r>
      <w:r w:rsidR="00F732E5" w:rsidRPr="00A57B4C">
        <w:rPr>
          <w:rFonts w:cs="Arial"/>
          <w:color w:val="000000" w:themeColor="text1"/>
        </w:rPr>
        <w:t>t</w:t>
      </w:r>
      <w:r w:rsidRPr="00A57B4C">
        <w:rPr>
          <w:rFonts w:cs="Arial"/>
          <w:color w:val="000000" w:themeColor="text1"/>
        </w:rPr>
        <w:t xml:space="preserve">alent </w:t>
      </w:r>
      <w:r w:rsidR="00F732E5" w:rsidRPr="00A57B4C">
        <w:rPr>
          <w:rFonts w:cs="Arial"/>
          <w:color w:val="000000" w:themeColor="text1"/>
        </w:rPr>
        <w:t>m</w:t>
      </w:r>
      <w:r w:rsidRPr="00A57B4C">
        <w:rPr>
          <w:rFonts w:cs="Arial"/>
          <w:color w:val="000000" w:themeColor="text1"/>
        </w:rPr>
        <w:t>anagement processes vs external recruitment</w:t>
      </w:r>
    </w:p>
    <w:p w14:paraId="247C6865" w14:textId="281AABAC" w:rsidR="00C45D74" w:rsidRPr="007E00F3" w:rsidRDefault="00C45D74" w:rsidP="00C45D74">
      <w:pPr>
        <w:ind w:left="360"/>
        <w:jc w:val="both"/>
        <w:rPr>
          <w:rFonts w:ascii="Arial" w:hAnsi="Arial" w:cs="Arial"/>
        </w:rPr>
      </w:pPr>
    </w:p>
    <w:p w14:paraId="24B7D577" w14:textId="77777777" w:rsidR="00176E5B" w:rsidRDefault="00176E5B" w:rsidP="00D541E3">
      <w:pPr>
        <w:jc w:val="both"/>
        <w:rPr>
          <w:rFonts w:ascii="Arial" w:hAnsi="Arial" w:cs="Arial"/>
        </w:rPr>
      </w:pPr>
    </w:p>
    <w:p w14:paraId="26CBEC53" w14:textId="09D0A788" w:rsidR="00D541E3" w:rsidRPr="007E00F3" w:rsidRDefault="00D541E3" w:rsidP="00D541E3">
      <w:pPr>
        <w:jc w:val="both"/>
        <w:rPr>
          <w:rFonts w:ascii="Arial" w:hAnsi="Arial" w:cs="Arial"/>
        </w:rPr>
      </w:pPr>
      <w:r w:rsidRPr="007E00F3">
        <w:rPr>
          <w:rFonts w:ascii="Arial" w:hAnsi="Arial" w:cs="Arial"/>
        </w:rPr>
        <w:t>The key enablers and principles of talent management for the organisation are:</w:t>
      </w:r>
    </w:p>
    <w:p w14:paraId="7CD746CC" w14:textId="69C403E8" w:rsidR="00D541E3" w:rsidRPr="007E00F3" w:rsidRDefault="00D541E3" w:rsidP="00D541E3">
      <w:pPr>
        <w:jc w:val="both"/>
        <w:rPr>
          <w:rFonts w:ascii="Arial" w:hAnsi="Arial" w:cs="Arial"/>
        </w:rPr>
      </w:pPr>
    </w:p>
    <w:p w14:paraId="0FF054C4" w14:textId="20911DFF" w:rsidR="00D541E3" w:rsidRPr="00D541E3" w:rsidRDefault="00D541E3" w:rsidP="00176E5B">
      <w:pPr>
        <w:numPr>
          <w:ilvl w:val="0"/>
          <w:numId w:val="11"/>
        </w:numPr>
        <w:jc w:val="both"/>
        <w:rPr>
          <w:rFonts w:ascii="Arial" w:hAnsi="Arial" w:cs="Arial"/>
        </w:rPr>
      </w:pPr>
      <w:r w:rsidRPr="00D541E3">
        <w:rPr>
          <w:rFonts w:ascii="Arial" w:hAnsi="Arial" w:cs="Arial"/>
          <w:lang w:val="en-US"/>
        </w:rPr>
        <w:t xml:space="preserve">Everybody, irrespective of service, band, profession or characteristics has a conversation that focuses on their </w:t>
      </w:r>
      <w:r w:rsidR="00F732E5">
        <w:rPr>
          <w:rFonts w:ascii="Arial" w:hAnsi="Arial" w:cs="Arial"/>
          <w:lang w:val="en-US"/>
        </w:rPr>
        <w:t>potential, aspirations and readiness</w:t>
      </w:r>
      <w:r w:rsidRPr="00D541E3">
        <w:rPr>
          <w:rFonts w:ascii="Arial" w:hAnsi="Arial" w:cs="Arial"/>
          <w:lang w:val="en-US"/>
        </w:rPr>
        <w:t>, not just their performance</w:t>
      </w:r>
    </w:p>
    <w:p w14:paraId="11F0A07F" w14:textId="77777777" w:rsidR="00D541E3" w:rsidRPr="00D541E3" w:rsidRDefault="00D541E3" w:rsidP="00176E5B">
      <w:pPr>
        <w:numPr>
          <w:ilvl w:val="0"/>
          <w:numId w:val="11"/>
        </w:numPr>
        <w:jc w:val="both"/>
        <w:rPr>
          <w:rFonts w:ascii="Arial" w:hAnsi="Arial" w:cs="Arial"/>
        </w:rPr>
      </w:pPr>
      <w:r w:rsidRPr="00D541E3">
        <w:rPr>
          <w:rFonts w:ascii="Arial" w:hAnsi="Arial" w:cs="Arial"/>
          <w:lang w:val="en-US"/>
        </w:rPr>
        <w:t>Leaders are skilled in holding talent conversations and signposting individuals to support/opportunities where appropriate</w:t>
      </w:r>
    </w:p>
    <w:p w14:paraId="5749F1F1" w14:textId="77777777" w:rsidR="00D541E3" w:rsidRPr="00D541E3" w:rsidRDefault="00D541E3" w:rsidP="00176E5B">
      <w:pPr>
        <w:numPr>
          <w:ilvl w:val="0"/>
          <w:numId w:val="11"/>
        </w:numPr>
        <w:jc w:val="both"/>
        <w:rPr>
          <w:rFonts w:ascii="Arial" w:hAnsi="Arial" w:cs="Arial"/>
        </w:rPr>
      </w:pPr>
      <w:r w:rsidRPr="00D541E3">
        <w:rPr>
          <w:rFonts w:ascii="Arial" w:hAnsi="Arial" w:cs="Arial"/>
          <w:lang w:val="en-US"/>
        </w:rPr>
        <w:t>There are clear development offers in place to sustain and grow the workforce</w:t>
      </w:r>
    </w:p>
    <w:p w14:paraId="4AD3812B" w14:textId="77777777" w:rsidR="00D541E3" w:rsidRPr="00D541E3" w:rsidRDefault="00D541E3" w:rsidP="00176E5B">
      <w:pPr>
        <w:numPr>
          <w:ilvl w:val="0"/>
          <w:numId w:val="11"/>
        </w:numPr>
        <w:jc w:val="both"/>
        <w:rPr>
          <w:rFonts w:ascii="Arial" w:hAnsi="Arial" w:cs="Arial"/>
        </w:rPr>
      </w:pPr>
      <w:r w:rsidRPr="00D541E3">
        <w:rPr>
          <w:rFonts w:ascii="Arial" w:hAnsi="Arial" w:cs="Arial"/>
          <w:lang w:val="en-US"/>
        </w:rPr>
        <w:t xml:space="preserve">Pipeline visibility – there is an understanding of the capability and readiness of individuals to fulfil their aspirations and/or critical roles </w:t>
      </w:r>
    </w:p>
    <w:p w14:paraId="12E31C63" w14:textId="7FA5E53E" w:rsidR="008C66A6" w:rsidRPr="008C66A6" w:rsidRDefault="00D541E3" w:rsidP="00176E5B">
      <w:pPr>
        <w:numPr>
          <w:ilvl w:val="0"/>
          <w:numId w:val="11"/>
        </w:numPr>
        <w:jc w:val="both"/>
        <w:rPr>
          <w:rFonts w:ascii="Arial" w:hAnsi="Arial" w:cs="Arial"/>
        </w:rPr>
      </w:pPr>
      <w:r w:rsidRPr="00D541E3">
        <w:rPr>
          <w:rFonts w:ascii="Arial" w:hAnsi="Arial" w:cs="Arial"/>
          <w:lang w:val="en-US"/>
        </w:rPr>
        <w:t>Integrated with and aligned to other OD interventions, locally, regionally and nationally</w:t>
      </w:r>
    </w:p>
    <w:p w14:paraId="06158999" w14:textId="034C6B4F" w:rsidR="00D541E3" w:rsidRPr="007E00F3" w:rsidRDefault="00D541E3" w:rsidP="00D541E3">
      <w:pPr>
        <w:jc w:val="both"/>
        <w:rPr>
          <w:rFonts w:ascii="Arial" w:hAnsi="Arial" w:cs="Arial"/>
          <w:lang w:val="en-US"/>
        </w:rPr>
      </w:pPr>
    </w:p>
    <w:p w14:paraId="25BD5612" w14:textId="67CA80F8" w:rsidR="00D541E3" w:rsidRPr="007E00F3" w:rsidRDefault="00D541E3" w:rsidP="00D541E3">
      <w:pPr>
        <w:jc w:val="both"/>
        <w:rPr>
          <w:rFonts w:ascii="Arial" w:hAnsi="Arial" w:cs="Arial"/>
          <w:lang w:val="en-US"/>
        </w:rPr>
      </w:pPr>
      <w:r w:rsidRPr="007E00F3">
        <w:rPr>
          <w:rFonts w:ascii="Arial" w:hAnsi="Arial" w:cs="Arial"/>
          <w:lang w:val="en-US"/>
        </w:rPr>
        <w:t>The diagram below illustrates the integrated approach that we will be taking:</w:t>
      </w:r>
    </w:p>
    <w:p w14:paraId="30E7E540" w14:textId="77777777" w:rsidR="00C45D74" w:rsidRPr="007E00F3" w:rsidRDefault="00C45D74" w:rsidP="00C45D74">
      <w:pPr>
        <w:rPr>
          <w:rFonts w:ascii="Arial" w:hAnsi="Arial" w:cs="Arial"/>
        </w:rPr>
      </w:pPr>
    </w:p>
    <w:p w14:paraId="2A92EA78" w14:textId="70C21EC6" w:rsidR="00C45D74" w:rsidRPr="007E00F3" w:rsidRDefault="007E00F3" w:rsidP="003E598E">
      <w:pPr>
        <w:rPr>
          <w:rFonts w:ascii="Arial" w:hAnsi="Arial" w:cs="Arial"/>
          <w:b/>
          <w:color w:val="0091C9"/>
          <w:sz w:val="28"/>
          <w:szCs w:val="28"/>
        </w:rPr>
      </w:pPr>
      <w:r>
        <w:rPr>
          <w:noProof/>
          <w:lang w:val="en-US"/>
        </w:rPr>
        <w:drawing>
          <wp:inline distT="0" distB="0" distL="0" distR="0" wp14:anchorId="62238997" wp14:editId="5CC2ACCC">
            <wp:extent cx="6022340" cy="2692397"/>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2019-02-26 04.04.02.png"/>
                    <pic:cNvPicPr/>
                  </pic:nvPicPr>
                  <pic:blipFill>
                    <a:blip r:embed="rId9"/>
                    <a:stretch>
                      <a:fillRect/>
                    </a:stretch>
                  </pic:blipFill>
                  <pic:spPr>
                    <a:xfrm>
                      <a:off x="0" y="0"/>
                      <a:ext cx="6049271" cy="2704437"/>
                    </a:xfrm>
                    <a:prstGeom prst="rect">
                      <a:avLst/>
                    </a:prstGeom>
                  </pic:spPr>
                </pic:pic>
              </a:graphicData>
            </a:graphic>
          </wp:inline>
        </w:drawing>
      </w:r>
    </w:p>
    <w:p w14:paraId="453A5A9E" w14:textId="77777777" w:rsidR="007E00F3" w:rsidRPr="007E00F3" w:rsidRDefault="007E00F3" w:rsidP="003E598E">
      <w:pPr>
        <w:rPr>
          <w:rFonts w:ascii="Arial" w:hAnsi="Arial" w:cs="Arial"/>
          <w:b/>
          <w:color w:val="0091C9"/>
          <w:sz w:val="28"/>
          <w:szCs w:val="28"/>
        </w:rPr>
      </w:pPr>
    </w:p>
    <w:p w14:paraId="1E82F89D" w14:textId="0C7A0A03" w:rsidR="00C45D74" w:rsidRPr="007E00F3" w:rsidRDefault="00D541E3" w:rsidP="007E00F3">
      <w:pPr>
        <w:jc w:val="both"/>
        <w:rPr>
          <w:rFonts w:ascii="Arial" w:hAnsi="Arial" w:cs="Arial"/>
          <w:lang w:val="en-US"/>
        </w:rPr>
      </w:pPr>
      <w:r w:rsidRPr="007E00F3">
        <w:rPr>
          <w:rFonts w:ascii="Arial" w:hAnsi="Arial" w:cs="Arial"/>
          <w:lang w:val="en-US"/>
        </w:rPr>
        <w:t>Key activities we will be undertaking to support this approach include:</w:t>
      </w:r>
    </w:p>
    <w:p w14:paraId="40DED5C1" w14:textId="77777777" w:rsidR="007E00F3" w:rsidRPr="007E00F3" w:rsidRDefault="007E00F3" w:rsidP="007E00F3">
      <w:pPr>
        <w:jc w:val="both"/>
        <w:rPr>
          <w:rFonts w:ascii="Arial" w:hAnsi="Arial" w:cs="Arial"/>
          <w:lang w:val="en-US"/>
        </w:rPr>
      </w:pPr>
    </w:p>
    <w:p w14:paraId="646DFCA4" w14:textId="1D681C3B" w:rsidR="00F732E5" w:rsidRPr="00F732E5" w:rsidRDefault="00F732E5" w:rsidP="00176E5B">
      <w:pPr>
        <w:numPr>
          <w:ilvl w:val="0"/>
          <w:numId w:val="12"/>
        </w:numPr>
        <w:jc w:val="both"/>
        <w:rPr>
          <w:rFonts w:ascii="Arial" w:hAnsi="Arial" w:cs="Arial"/>
        </w:rPr>
      </w:pPr>
      <w:r>
        <w:rPr>
          <w:rFonts w:ascii="Arial" w:hAnsi="Arial" w:cs="Arial"/>
        </w:rPr>
        <w:t>Ensuring the appropriate foundations for effective talent management are in place</w:t>
      </w:r>
    </w:p>
    <w:p w14:paraId="1CBC25F9" w14:textId="7A387F06" w:rsidR="00D541E3" w:rsidRPr="00D541E3" w:rsidRDefault="00D541E3" w:rsidP="00176E5B">
      <w:pPr>
        <w:numPr>
          <w:ilvl w:val="0"/>
          <w:numId w:val="12"/>
        </w:numPr>
        <w:jc w:val="both"/>
        <w:rPr>
          <w:rFonts w:ascii="Arial" w:hAnsi="Arial" w:cs="Arial"/>
        </w:rPr>
      </w:pPr>
      <w:r w:rsidRPr="007E00F3">
        <w:rPr>
          <w:rFonts w:ascii="Arial" w:hAnsi="Arial" w:cs="Arial"/>
          <w:lang w:val="en-US"/>
        </w:rPr>
        <w:t>Adapt our processes to ensure that all conversations include assessments of performance, potential, aspirations, readiness, development and support</w:t>
      </w:r>
    </w:p>
    <w:p w14:paraId="18CBCA27" w14:textId="5D16F67C" w:rsidR="00D541E3" w:rsidRPr="007E00F3" w:rsidRDefault="00D541E3" w:rsidP="00176E5B">
      <w:pPr>
        <w:numPr>
          <w:ilvl w:val="0"/>
          <w:numId w:val="12"/>
        </w:numPr>
        <w:jc w:val="both"/>
        <w:rPr>
          <w:rFonts w:ascii="Arial" w:hAnsi="Arial" w:cs="Arial"/>
        </w:rPr>
      </w:pPr>
      <w:r w:rsidRPr="007E00F3">
        <w:rPr>
          <w:rFonts w:ascii="Arial" w:hAnsi="Arial" w:cs="Arial"/>
          <w:lang w:val="en-US"/>
        </w:rPr>
        <w:t>Brief all staff who will be receiving conversations and train all line managers who will be holding conversations in their roles and responsibilities</w:t>
      </w:r>
    </w:p>
    <w:p w14:paraId="54FAD55A" w14:textId="3355DA1E" w:rsidR="00D541E3" w:rsidRPr="007E00F3" w:rsidRDefault="00D541E3" w:rsidP="00176E5B">
      <w:pPr>
        <w:numPr>
          <w:ilvl w:val="0"/>
          <w:numId w:val="12"/>
        </w:numPr>
        <w:jc w:val="both"/>
        <w:rPr>
          <w:rFonts w:ascii="Arial" w:hAnsi="Arial" w:cs="Arial"/>
        </w:rPr>
      </w:pPr>
      <w:r w:rsidRPr="007E00F3">
        <w:rPr>
          <w:rFonts w:ascii="Arial" w:hAnsi="Arial" w:cs="Arial"/>
          <w:lang w:val="en-US"/>
        </w:rPr>
        <w:t xml:space="preserve">Map development/career pathways for staff at all levels/all professions and put a plan in place to address any gaps or risks </w:t>
      </w:r>
    </w:p>
    <w:p w14:paraId="77780051" w14:textId="314E3AB4" w:rsidR="00D541E3" w:rsidRPr="00D541E3" w:rsidRDefault="00D541E3" w:rsidP="00176E5B">
      <w:pPr>
        <w:numPr>
          <w:ilvl w:val="0"/>
          <w:numId w:val="12"/>
        </w:numPr>
        <w:jc w:val="both"/>
        <w:rPr>
          <w:rFonts w:ascii="Arial" w:hAnsi="Arial" w:cs="Arial"/>
        </w:rPr>
      </w:pPr>
      <w:r w:rsidRPr="007E00F3">
        <w:rPr>
          <w:rFonts w:ascii="Arial" w:hAnsi="Arial" w:cs="Arial"/>
          <w:lang w:val="en-US"/>
        </w:rPr>
        <w:t xml:space="preserve">Identifying critical roles and implementing talent review and succession processes to </w:t>
      </w:r>
      <w:r w:rsidR="007E00F3" w:rsidRPr="007E00F3">
        <w:rPr>
          <w:rFonts w:ascii="Arial" w:hAnsi="Arial" w:cs="Arial"/>
          <w:lang w:val="en-US"/>
        </w:rPr>
        <w:t>ensure effective management of talent pipelines</w:t>
      </w:r>
    </w:p>
    <w:p w14:paraId="6697BB84" w14:textId="1A588A31" w:rsidR="00C4608E" w:rsidRPr="008C66A6" w:rsidRDefault="007E00F3" w:rsidP="00176E5B">
      <w:pPr>
        <w:numPr>
          <w:ilvl w:val="0"/>
          <w:numId w:val="12"/>
        </w:numPr>
        <w:jc w:val="both"/>
        <w:rPr>
          <w:rFonts w:ascii="Arial" w:hAnsi="Arial" w:cs="Arial"/>
        </w:rPr>
      </w:pPr>
      <w:r w:rsidRPr="007E00F3">
        <w:rPr>
          <w:rFonts w:ascii="Arial" w:hAnsi="Arial" w:cs="Arial"/>
          <w:lang w:val="en-US"/>
        </w:rPr>
        <w:t>Engage with national and regional programmes of work including Regional Talent Board, High Potential</w:t>
      </w:r>
      <w:r w:rsidR="00F732E5">
        <w:rPr>
          <w:rFonts w:ascii="Arial" w:hAnsi="Arial" w:cs="Arial"/>
          <w:lang w:val="en-US"/>
        </w:rPr>
        <w:t>, Training</w:t>
      </w:r>
      <w:r w:rsidRPr="007E00F3">
        <w:rPr>
          <w:rFonts w:ascii="Arial" w:hAnsi="Arial" w:cs="Arial"/>
          <w:lang w:val="en-US"/>
        </w:rPr>
        <w:t xml:space="preserve"> and Graduate Schemes to ensure the organisation is appropriately represented and that opportunities </w:t>
      </w:r>
      <w:r>
        <w:rPr>
          <w:rFonts w:ascii="Arial" w:hAnsi="Arial" w:cs="Arial"/>
          <w:lang w:val="en-US"/>
        </w:rPr>
        <w:t>maximi</w:t>
      </w:r>
      <w:r w:rsidR="006536DD">
        <w:rPr>
          <w:rFonts w:ascii="Arial" w:hAnsi="Arial" w:cs="Arial"/>
          <w:lang w:val="en-US"/>
        </w:rPr>
        <w:t>s</w:t>
      </w:r>
      <w:r>
        <w:rPr>
          <w:rFonts w:ascii="Arial" w:hAnsi="Arial" w:cs="Arial"/>
          <w:lang w:val="en-US"/>
        </w:rPr>
        <w:t>ed</w:t>
      </w:r>
    </w:p>
    <w:p w14:paraId="51BA2748" w14:textId="2C3EF9E2" w:rsidR="008C66A6" w:rsidRPr="007E00F3" w:rsidRDefault="008C66A6" w:rsidP="00176E5B">
      <w:pPr>
        <w:numPr>
          <w:ilvl w:val="0"/>
          <w:numId w:val="13"/>
        </w:numPr>
        <w:jc w:val="both"/>
        <w:rPr>
          <w:rFonts w:ascii="Arial" w:hAnsi="Arial" w:cs="Arial"/>
        </w:rPr>
      </w:pPr>
      <w:r>
        <w:rPr>
          <w:rFonts w:ascii="Arial" w:hAnsi="Arial" w:cs="Arial"/>
          <w:lang w:val="en-US"/>
        </w:rPr>
        <w:t>Evaluating the impact of our approach to ensure our goals have been achieved and it is achieving the desired outcomes.</w:t>
      </w:r>
    </w:p>
    <w:p w14:paraId="6B51684A" w14:textId="0D09D64A" w:rsidR="007E00F3" w:rsidRDefault="007E00F3" w:rsidP="007E00F3">
      <w:pPr>
        <w:ind w:left="720"/>
        <w:jc w:val="both"/>
        <w:rPr>
          <w:rFonts w:ascii="Arial" w:hAnsi="Arial" w:cs="Arial"/>
          <w:lang w:val="en-US"/>
        </w:rPr>
      </w:pPr>
    </w:p>
    <w:p w14:paraId="0E690762" w14:textId="77777777" w:rsidR="00891E45" w:rsidRDefault="00891E45" w:rsidP="00891E45">
      <w:pPr>
        <w:pStyle w:val="Heading2"/>
        <w:spacing w:after="0"/>
        <w:jc w:val="both"/>
        <w:rPr>
          <w:rFonts w:cs="Arial"/>
          <w:noProof/>
          <w:sz w:val="28"/>
          <w:lang w:val="en-GB"/>
        </w:rPr>
      </w:pPr>
      <w:r>
        <w:rPr>
          <w:rFonts w:cs="Arial"/>
          <w:noProof/>
          <w:sz w:val="28"/>
          <w:lang w:val="en-GB"/>
        </w:rPr>
        <w:t>Equality, Diversity and Inclusion in Talent Management</w:t>
      </w:r>
    </w:p>
    <w:p w14:paraId="6E4CF1AC" w14:textId="77777777" w:rsidR="00891E45" w:rsidRPr="00891E45" w:rsidRDefault="00891E45" w:rsidP="00891E45"/>
    <w:p w14:paraId="18E040BC" w14:textId="77777777" w:rsidR="00891E45" w:rsidRDefault="00891E45" w:rsidP="00891E45">
      <w:pPr>
        <w:jc w:val="both"/>
        <w:rPr>
          <w:rFonts w:ascii="Arial" w:hAnsi="Arial" w:cs="Arial"/>
          <w:color w:val="231F21"/>
          <w:shd w:val="clear" w:color="auto" w:fill="FFFFFF"/>
        </w:rPr>
      </w:pPr>
      <w:r w:rsidRPr="00715BF6">
        <w:rPr>
          <w:rFonts w:ascii="Arial" w:hAnsi="Arial" w:cs="Arial"/>
          <w:color w:val="231F21"/>
          <w:shd w:val="clear" w:color="auto" w:fill="FFFFFF"/>
        </w:rPr>
        <w:t xml:space="preserve">We know that diversity and inclusion leads to improved health and greater staff and patient experiences </w:t>
      </w:r>
      <w:r>
        <w:rPr>
          <w:rFonts w:ascii="Arial" w:hAnsi="Arial" w:cs="Arial"/>
          <w:color w:val="231F21"/>
          <w:shd w:val="clear" w:color="auto" w:fill="FFFFFF"/>
        </w:rPr>
        <w:t xml:space="preserve">in </w:t>
      </w:r>
      <w:r w:rsidRPr="00715BF6">
        <w:rPr>
          <w:rFonts w:ascii="Arial" w:hAnsi="Arial" w:cs="Arial"/>
          <w:color w:val="231F21"/>
          <w:shd w:val="clear" w:color="auto" w:fill="FFFFFF"/>
        </w:rPr>
        <w:t>the NHS</w:t>
      </w:r>
      <w:r>
        <w:rPr>
          <w:rFonts w:ascii="Arial" w:hAnsi="Arial" w:cs="Arial"/>
          <w:color w:val="231F21"/>
          <w:shd w:val="clear" w:color="auto" w:fill="FFFFFF"/>
        </w:rPr>
        <w:t>.  W</w:t>
      </w:r>
      <w:r w:rsidRPr="00715BF6">
        <w:rPr>
          <w:rFonts w:ascii="Arial" w:hAnsi="Arial" w:cs="Arial"/>
          <w:color w:val="231F21"/>
          <w:shd w:val="clear" w:color="auto" w:fill="FFFFFF"/>
        </w:rPr>
        <w:t xml:space="preserve">e welcome the challenge of enabling staff from all backgrounds to develop and excel in their roles. From those just starting out to more senior colleagues, </w:t>
      </w:r>
      <w:r>
        <w:rPr>
          <w:rFonts w:ascii="Arial" w:hAnsi="Arial" w:cs="Arial"/>
          <w:color w:val="231F21"/>
          <w:shd w:val="clear" w:color="auto" w:fill="FFFFFF"/>
        </w:rPr>
        <w:t>our aim is</w:t>
      </w:r>
      <w:r w:rsidRPr="00715BF6">
        <w:rPr>
          <w:rFonts w:ascii="Arial" w:hAnsi="Arial" w:cs="Arial"/>
          <w:color w:val="231F21"/>
          <w:shd w:val="clear" w:color="auto" w:fill="FFFFFF"/>
        </w:rPr>
        <w:t xml:space="preserve"> to support </w:t>
      </w:r>
      <w:r>
        <w:rPr>
          <w:rFonts w:ascii="Arial" w:hAnsi="Arial" w:cs="Arial"/>
          <w:color w:val="231F21"/>
          <w:shd w:val="clear" w:color="auto" w:fill="FFFFFF"/>
        </w:rPr>
        <w:t>all staff</w:t>
      </w:r>
      <w:r w:rsidRPr="00715BF6">
        <w:rPr>
          <w:rFonts w:ascii="Arial" w:hAnsi="Arial" w:cs="Arial"/>
          <w:color w:val="231F21"/>
          <w:shd w:val="clear" w:color="auto" w:fill="FFFFFF"/>
        </w:rPr>
        <w:t xml:space="preserve"> to develop their potential and to promote leadership at every level. </w:t>
      </w:r>
    </w:p>
    <w:p w14:paraId="6E20197A" w14:textId="77777777" w:rsidR="00891E45" w:rsidRDefault="00891E45" w:rsidP="00891E45">
      <w:pPr>
        <w:jc w:val="both"/>
        <w:rPr>
          <w:rFonts w:ascii="Arial" w:hAnsi="Arial" w:cs="Arial"/>
          <w:color w:val="231F21"/>
          <w:shd w:val="clear" w:color="auto" w:fill="FFFFFF"/>
        </w:rPr>
      </w:pPr>
    </w:p>
    <w:p w14:paraId="607E4B77" w14:textId="77777777" w:rsidR="00891E45" w:rsidRDefault="00891E45" w:rsidP="00891E45">
      <w:pPr>
        <w:jc w:val="both"/>
        <w:rPr>
          <w:rFonts w:ascii="Arial" w:hAnsi="Arial" w:cs="Arial"/>
          <w:color w:val="231F21"/>
          <w:shd w:val="clear" w:color="auto" w:fill="FFFFFF"/>
        </w:rPr>
      </w:pPr>
      <w:r>
        <w:rPr>
          <w:rFonts w:ascii="Arial" w:hAnsi="Arial" w:cs="Arial"/>
          <w:color w:val="231F21"/>
          <w:shd w:val="clear" w:color="auto" w:fill="FFFFFF"/>
        </w:rPr>
        <w:t>Our primary aims in our talent management approach in this area are to:</w:t>
      </w:r>
    </w:p>
    <w:p w14:paraId="6821EEAB" w14:textId="77777777" w:rsidR="00891E45" w:rsidRDefault="00891E45" w:rsidP="00891E45">
      <w:pPr>
        <w:jc w:val="both"/>
        <w:rPr>
          <w:rFonts w:ascii="Arial" w:hAnsi="Arial" w:cs="Arial"/>
          <w:color w:val="231F21"/>
          <w:shd w:val="clear" w:color="auto" w:fill="FFFFFF"/>
        </w:rPr>
      </w:pPr>
    </w:p>
    <w:p w14:paraId="78CDF92C" w14:textId="45237389" w:rsidR="00891E45" w:rsidRPr="00891E45" w:rsidRDefault="00891E45" w:rsidP="00891E45">
      <w:pPr>
        <w:pStyle w:val="ListParagraph"/>
        <w:numPr>
          <w:ilvl w:val="0"/>
          <w:numId w:val="13"/>
        </w:numPr>
        <w:spacing w:after="0"/>
        <w:ind w:left="714" w:hanging="357"/>
        <w:jc w:val="both"/>
        <w:rPr>
          <w:rFonts w:cs="Arial"/>
          <w:color w:val="231F21"/>
          <w:shd w:val="clear" w:color="auto" w:fill="FFFFFF"/>
        </w:rPr>
      </w:pPr>
      <w:r w:rsidRPr="00891E45">
        <w:rPr>
          <w:rFonts w:cs="Arial"/>
          <w:color w:val="231F21"/>
          <w:shd w:val="clear" w:color="auto" w:fill="FFFFFF"/>
        </w:rPr>
        <w:t xml:space="preserve">Set high standards around the recruitment, development and retention of staff </w:t>
      </w:r>
    </w:p>
    <w:p w14:paraId="10DD1223" w14:textId="2554AF9B" w:rsidR="00891E45" w:rsidRPr="00891E45" w:rsidRDefault="00891E45" w:rsidP="00891E45">
      <w:pPr>
        <w:pStyle w:val="ListParagraph"/>
        <w:numPr>
          <w:ilvl w:val="0"/>
          <w:numId w:val="13"/>
        </w:numPr>
        <w:spacing w:after="0"/>
        <w:ind w:left="714" w:hanging="357"/>
        <w:jc w:val="both"/>
        <w:rPr>
          <w:rFonts w:cs="Arial"/>
          <w:color w:val="231F21"/>
          <w:shd w:val="clear" w:color="auto" w:fill="FFFFFF"/>
        </w:rPr>
      </w:pPr>
      <w:r w:rsidRPr="00891E45">
        <w:rPr>
          <w:rFonts w:cs="Arial"/>
          <w:color w:val="231F21"/>
          <w:shd w:val="clear" w:color="auto" w:fill="FFFFFF"/>
        </w:rPr>
        <w:t>Ensur</w:t>
      </w:r>
      <w:r>
        <w:rPr>
          <w:rFonts w:cs="Arial"/>
          <w:color w:val="231F21"/>
          <w:shd w:val="clear" w:color="auto" w:fill="FFFFFF"/>
        </w:rPr>
        <w:t>e</w:t>
      </w:r>
      <w:r w:rsidRPr="00891E45">
        <w:rPr>
          <w:rFonts w:cs="Arial"/>
          <w:color w:val="231F21"/>
          <w:shd w:val="clear" w:color="auto" w:fill="FFFFFF"/>
        </w:rPr>
        <w:t xml:space="preserve"> that all of our talent management interventions and tools support our aims for inclusion</w:t>
      </w:r>
    </w:p>
    <w:p w14:paraId="0C0D73A7" w14:textId="73FF864B" w:rsidR="00891E45" w:rsidRPr="00891E45" w:rsidRDefault="00891E45" w:rsidP="00891E45">
      <w:pPr>
        <w:pStyle w:val="ListParagraph"/>
        <w:numPr>
          <w:ilvl w:val="0"/>
          <w:numId w:val="13"/>
        </w:numPr>
        <w:spacing w:after="0"/>
        <w:ind w:left="714" w:hanging="357"/>
        <w:jc w:val="both"/>
        <w:rPr>
          <w:rFonts w:cs="Arial"/>
          <w:color w:val="231F21"/>
          <w:shd w:val="clear" w:color="auto" w:fill="FFFFFF"/>
        </w:rPr>
      </w:pPr>
      <w:r w:rsidRPr="00891E45">
        <w:rPr>
          <w:rFonts w:cs="Arial"/>
          <w:color w:val="231F21"/>
          <w:shd w:val="clear" w:color="auto" w:fill="FFFFFF"/>
        </w:rPr>
        <w:t>Develop our staff so they are equipped to support our priorities in this area</w:t>
      </w:r>
    </w:p>
    <w:p w14:paraId="7B1A8436" w14:textId="32C4086E" w:rsidR="00891E45" w:rsidRPr="00891E45" w:rsidRDefault="00891E45" w:rsidP="00891E45">
      <w:pPr>
        <w:pStyle w:val="ListParagraph"/>
        <w:numPr>
          <w:ilvl w:val="0"/>
          <w:numId w:val="13"/>
        </w:numPr>
        <w:spacing w:after="0"/>
        <w:ind w:left="714" w:hanging="357"/>
        <w:jc w:val="both"/>
        <w:rPr>
          <w:rFonts w:cs="Arial"/>
          <w:color w:val="231F21"/>
          <w:shd w:val="clear" w:color="auto" w:fill="FFFFFF"/>
        </w:rPr>
      </w:pPr>
      <w:r w:rsidRPr="00891E45">
        <w:rPr>
          <w:rFonts w:cs="Arial"/>
          <w:color w:val="231F21"/>
          <w:shd w:val="clear" w:color="auto" w:fill="FFFFFF"/>
        </w:rPr>
        <w:t>Ensu</w:t>
      </w:r>
      <w:r>
        <w:rPr>
          <w:rFonts w:cs="Arial"/>
          <w:color w:val="231F21"/>
          <w:shd w:val="clear" w:color="auto" w:fill="FFFFFF"/>
        </w:rPr>
        <w:t>re</w:t>
      </w:r>
      <w:r w:rsidRPr="00891E45">
        <w:rPr>
          <w:rFonts w:cs="Arial"/>
          <w:color w:val="231F21"/>
          <w:shd w:val="clear" w:color="auto" w:fill="FFFFFF"/>
        </w:rPr>
        <w:t xml:space="preserve"> all staff have access to and are benefitting from talent management interventions </w:t>
      </w:r>
    </w:p>
    <w:p w14:paraId="434F14D0" w14:textId="77777777" w:rsidR="00891E45" w:rsidRPr="00891E45" w:rsidRDefault="00891E45" w:rsidP="00891E45">
      <w:pPr>
        <w:pStyle w:val="ListParagraph"/>
        <w:numPr>
          <w:ilvl w:val="0"/>
          <w:numId w:val="13"/>
        </w:numPr>
        <w:spacing w:after="0"/>
        <w:ind w:left="714" w:hanging="357"/>
        <w:jc w:val="both"/>
        <w:rPr>
          <w:rFonts w:cs="Arial"/>
          <w:color w:val="231F21"/>
          <w:shd w:val="clear" w:color="auto" w:fill="FFFFFF"/>
        </w:rPr>
      </w:pPr>
      <w:r w:rsidRPr="00891E45">
        <w:rPr>
          <w:rFonts w:cs="Arial"/>
          <w:color w:val="231F21"/>
          <w:shd w:val="clear" w:color="auto" w:fill="FFFFFF"/>
        </w:rPr>
        <w:t>Identify areas of inequality and/or under-representation in our practices and take positive action to address this</w:t>
      </w:r>
    </w:p>
    <w:p w14:paraId="4D6E91CD" w14:textId="00163381" w:rsidR="00176E5B" w:rsidRDefault="00176E5B" w:rsidP="00891E45">
      <w:pPr>
        <w:jc w:val="both"/>
        <w:rPr>
          <w:rFonts w:ascii="Arial" w:hAnsi="Arial" w:cs="Arial"/>
        </w:rPr>
      </w:pPr>
    </w:p>
    <w:p w14:paraId="6EC291F5" w14:textId="3554E388" w:rsidR="00891E45" w:rsidRDefault="00891E45" w:rsidP="00891E45">
      <w:pPr>
        <w:jc w:val="both"/>
        <w:rPr>
          <w:rFonts w:ascii="Arial" w:hAnsi="Arial" w:cs="Arial"/>
        </w:rPr>
      </w:pPr>
      <w:r>
        <w:rPr>
          <w:rFonts w:ascii="Arial" w:hAnsi="Arial" w:cs="Arial"/>
        </w:rPr>
        <w:t xml:space="preserve">Specific priorities that we have identified in relation to our people practices are: </w:t>
      </w:r>
    </w:p>
    <w:p w14:paraId="14A9B2FF" w14:textId="4D44AB44" w:rsidR="00891E45" w:rsidRDefault="00891E45" w:rsidP="00891E45">
      <w:pPr>
        <w:jc w:val="both"/>
        <w:rPr>
          <w:rFonts w:ascii="Arial" w:hAnsi="Arial" w:cs="Arial"/>
        </w:rPr>
      </w:pPr>
    </w:p>
    <w:p w14:paraId="5E6B263E" w14:textId="539DE25E" w:rsidR="00891E45" w:rsidRPr="00891E45" w:rsidRDefault="00891E45" w:rsidP="00891E45">
      <w:pPr>
        <w:jc w:val="both"/>
        <w:rPr>
          <w:rFonts w:ascii="Arial" w:hAnsi="Arial" w:cs="Arial"/>
          <w:i/>
          <w:color w:val="0070C0"/>
        </w:rPr>
      </w:pPr>
      <w:r w:rsidRPr="00891E45">
        <w:rPr>
          <w:rFonts w:ascii="Arial" w:hAnsi="Arial" w:cs="Arial"/>
          <w:i/>
          <w:color w:val="0070C0"/>
        </w:rPr>
        <w:t>Insert specific areas that you have highlighted in your own organisation relating to talent management with a brief summary of (or signposting to) the actions you have identified to address them.</w:t>
      </w:r>
    </w:p>
    <w:p w14:paraId="4F8A79A1" w14:textId="77777777" w:rsidR="00891E45" w:rsidRPr="007E00F3" w:rsidRDefault="00891E45" w:rsidP="00891E45">
      <w:pPr>
        <w:jc w:val="both"/>
        <w:rPr>
          <w:rFonts w:ascii="Arial" w:hAnsi="Arial" w:cs="Arial"/>
        </w:rPr>
      </w:pPr>
    </w:p>
    <w:p w14:paraId="26403BD6" w14:textId="6AB32E98" w:rsidR="003E598E" w:rsidRPr="007E00F3" w:rsidRDefault="00C4608E" w:rsidP="007E00F3">
      <w:pPr>
        <w:pStyle w:val="Heading2"/>
        <w:jc w:val="both"/>
        <w:rPr>
          <w:rFonts w:cs="Arial"/>
          <w:noProof/>
          <w:sz w:val="28"/>
          <w:lang w:val="en-GB"/>
        </w:rPr>
      </w:pPr>
      <w:r w:rsidRPr="007E00F3">
        <w:rPr>
          <w:rFonts w:cs="Arial"/>
          <w:noProof/>
          <w:sz w:val="28"/>
          <w:lang w:val="en-GB"/>
        </w:rPr>
        <w:t>Roles and responsibilities</w:t>
      </w:r>
    </w:p>
    <w:p w14:paraId="61685861" w14:textId="1FAFF11C" w:rsidR="00A34C52" w:rsidRDefault="005270E0" w:rsidP="003E598E">
      <w:pPr>
        <w:pStyle w:val="NoSpacing"/>
        <w:jc w:val="both"/>
        <w:rPr>
          <w:rFonts w:ascii="Arial" w:hAnsi="Arial" w:cs="Arial"/>
          <w:sz w:val="24"/>
          <w:szCs w:val="24"/>
        </w:rPr>
      </w:pPr>
      <w:r>
        <w:rPr>
          <w:rFonts w:ascii="Arial" w:hAnsi="Arial" w:cs="Arial"/>
          <w:sz w:val="24"/>
          <w:szCs w:val="24"/>
        </w:rPr>
        <w:t xml:space="preserve">All staff have a role to play in the effective delivery of talent management in the organisation.  Responsibilities and expectations will be outlined/emphasised through a range of people interventions including induction/onboarding, in review and career conversation briefing/training and in talent review and succession planning approaches.  These will be also be detailed in job descriptions as appropriate. </w:t>
      </w:r>
    </w:p>
    <w:p w14:paraId="3BC18694" w14:textId="0A54B994" w:rsidR="005270E0" w:rsidRDefault="005270E0" w:rsidP="003E598E">
      <w:pPr>
        <w:pStyle w:val="NoSpacing"/>
        <w:jc w:val="both"/>
        <w:rPr>
          <w:rFonts w:ascii="Arial" w:hAnsi="Arial" w:cs="Arial"/>
          <w:sz w:val="24"/>
          <w:szCs w:val="24"/>
        </w:rPr>
      </w:pPr>
    </w:p>
    <w:p w14:paraId="6F602620" w14:textId="5137F483" w:rsidR="005270E0" w:rsidRDefault="005270E0" w:rsidP="003E598E">
      <w:pPr>
        <w:pStyle w:val="NoSpacing"/>
        <w:jc w:val="both"/>
        <w:rPr>
          <w:rFonts w:ascii="Arial" w:hAnsi="Arial" w:cs="Arial"/>
          <w:sz w:val="24"/>
          <w:szCs w:val="24"/>
        </w:rPr>
      </w:pPr>
      <w:r>
        <w:rPr>
          <w:rFonts w:ascii="Arial" w:hAnsi="Arial" w:cs="Arial"/>
          <w:sz w:val="24"/>
          <w:szCs w:val="24"/>
        </w:rPr>
        <w:t xml:space="preserve">All staff have a role in preparing and participating in talent management activities and as a minimum, engaging in regular review and career conversations. </w:t>
      </w:r>
    </w:p>
    <w:p w14:paraId="6AAC3395" w14:textId="6B43CDD8" w:rsidR="005270E0" w:rsidRDefault="005270E0" w:rsidP="003E598E">
      <w:pPr>
        <w:pStyle w:val="NoSpacing"/>
        <w:jc w:val="both"/>
        <w:rPr>
          <w:rFonts w:ascii="Arial" w:hAnsi="Arial" w:cs="Arial"/>
          <w:sz w:val="24"/>
          <w:szCs w:val="24"/>
        </w:rPr>
      </w:pPr>
    </w:p>
    <w:p w14:paraId="233CB4D5" w14:textId="5F5C74DB" w:rsidR="005270E0" w:rsidRDefault="005270E0" w:rsidP="003E598E">
      <w:pPr>
        <w:pStyle w:val="NoSpacing"/>
        <w:jc w:val="both"/>
        <w:rPr>
          <w:rFonts w:ascii="Arial" w:hAnsi="Arial" w:cs="Arial"/>
          <w:sz w:val="24"/>
          <w:szCs w:val="24"/>
        </w:rPr>
      </w:pPr>
      <w:r>
        <w:rPr>
          <w:rFonts w:ascii="Arial" w:hAnsi="Arial" w:cs="Arial"/>
          <w:sz w:val="24"/>
          <w:szCs w:val="24"/>
        </w:rPr>
        <w:t>Line managers are responsible for advocating talent management approaches, ensuring they are equipped to hold effective review and career conversations with their staff and participate in talent review and succession planning activities as appropriate.</w:t>
      </w:r>
    </w:p>
    <w:p w14:paraId="78FBCF65" w14:textId="6F504DB9" w:rsidR="005270E0" w:rsidRDefault="005270E0" w:rsidP="003E598E">
      <w:pPr>
        <w:pStyle w:val="NoSpacing"/>
        <w:jc w:val="both"/>
        <w:rPr>
          <w:rFonts w:ascii="Arial" w:hAnsi="Arial" w:cs="Arial"/>
          <w:sz w:val="24"/>
          <w:szCs w:val="24"/>
        </w:rPr>
      </w:pPr>
    </w:p>
    <w:p w14:paraId="76C2B21B" w14:textId="08981FFE" w:rsidR="005270E0" w:rsidRDefault="005270E0" w:rsidP="003E598E">
      <w:pPr>
        <w:pStyle w:val="NoSpacing"/>
        <w:jc w:val="both"/>
        <w:rPr>
          <w:rFonts w:ascii="Arial" w:hAnsi="Arial" w:cs="Arial"/>
          <w:sz w:val="24"/>
          <w:szCs w:val="24"/>
        </w:rPr>
      </w:pPr>
      <w:r>
        <w:rPr>
          <w:rFonts w:ascii="Arial" w:hAnsi="Arial" w:cs="Arial"/>
          <w:sz w:val="24"/>
          <w:szCs w:val="24"/>
        </w:rPr>
        <w:t>HR/Learning and Development OD teams will be responsible for providing support and infrastructure for talent management interventions.</w:t>
      </w:r>
    </w:p>
    <w:p w14:paraId="4F10027A" w14:textId="343BECCB" w:rsidR="005270E0" w:rsidRDefault="005270E0" w:rsidP="003E598E">
      <w:pPr>
        <w:pStyle w:val="NoSpacing"/>
        <w:jc w:val="both"/>
        <w:rPr>
          <w:rFonts w:ascii="Arial" w:hAnsi="Arial" w:cs="Arial"/>
          <w:sz w:val="24"/>
          <w:szCs w:val="24"/>
        </w:rPr>
      </w:pPr>
    </w:p>
    <w:p w14:paraId="79F805DA" w14:textId="703F4B38" w:rsidR="005270E0" w:rsidRDefault="005270E0" w:rsidP="003E598E">
      <w:pPr>
        <w:pStyle w:val="NoSpacing"/>
        <w:jc w:val="both"/>
        <w:rPr>
          <w:rFonts w:ascii="Arial" w:hAnsi="Arial" w:cs="Arial"/>
          <w:sz w:val="24"/>
          <w:szCs w:val="24"/>
        </w:rPr>
      </w:pPr>
      <w:r>
        <w:rPr>
          <w:rFonts w:ascii="Arial" w:hAnsi="Arial" w:cs="Arial"/>
          <w:sz w:val="24"/>
          <w:szCs w:val="24"/>
        </w:rPr>
        <w:t xml:space="preserve">The organisational lead for talent management is </w:t>
      </w:r>
      <w:r w:rsidRPr="005270E0">
        <w:rPr>
          <w:rFonts w:ascii="Arial" w:hAnsi="Arial" w:cs="Arial"/>
          <w:color w:val="FF0000"/>
          <w:sz w:val="24"/>
          <w:szCs w:val="24"/>
        </w:rPr>
        <w:t>X</w:t>
      </w:r>
      <w:r>
        <w:rPr>
          <w:rFonts w:ascii="Arial" w:hAnsi="Arial" w:cs="Arial"/>
          <w:sz w:val="24"/>
          <w:szCs w:val="24"/>
        </w:rPr>
        <w:t>.  It is their responsibility to ensure that the strategy and associated plans are implemented effectively.</w:t>
      </w:r>
    </w:p>
    <w:p w14:paraId="4735A5CB" w14:textId="70263FB9" w:rsidR="005270E0" w:rsidRDefault="005270E0" w:rsidP="003E598E">
      <w:pPr>
        <w:pStyle w:val="NoSpacing"/>
        <w:jc w:val="both"/>
        <w:rPr>
          <w:rFonts w:ascii="Arial" w:hAnsi="Arial" w:cs="Arial"/>
          <w:sz w:val="24"/>
          <w:szCs w:val="24"/>
        </w:rPr>
      </w:pPr>
    </w:p>
    <w:p w14:paraId="06679A64" w14:textId="570C6C92" w:rsidR="005270E0" w:rsidRDefault="005270E0" w:rsidP="003E598E">
      <w:pPr>
        <w:pStyle w:val="NoSpacing"/>
        <w:jc w:val="both"/>
        <w:rPr>
          <w:rFonts w:ascii="Arial" w:hAnsi="Arial" w:cs="Arial"/>
          <w:sz w:val="24"/>
          <w:szCs w:val="24"/>
        </w:rPr>
      </w:pPr>
      <w:r>
        <w:rPr>
          <w:rFonts w:ascii="Arial" w:hAnsi="Arial" w:cs="Arial"/>
          <w:sz w:val="24"/>
          <w:szCs w:val="24"/>
        </w:rPr>
        <w:t xml:space="preserve">Executive accountability for talent management rests with </w:t>
      </w:r>
      <w:r w:rsidRPr="00920286">
        <w:rPr>
          <w:rFonts w:ascii="Arial" w:hAnsi="Arial" w:cs="Arial"/>
          <w:color w:val="FF0000"/>
          <w:sz w:val="24"/>
          <w:szCs w:val="24"/>
        </w:rPr>
        <w:t>X</w:t>
      </w:r>
      <w:r>
        <w:rPr>
          <w:rFonts w:ascii="Arial" w:hAnsi="Arial" w:cs="Arial"/>
          <w:sz w:val="24"/>
          <w:szCs w:val="24"/>
        </w:rPr>
        <w:t xml:space="preserve">.  </w:t>
      </w:r>
      <w:r w:rsidR="00920286">
        <w:rPr>
          <w:rFonts w:ascii="Arial" w:hAnsi="Arial" w:cs="Arial"/>
          <w:sz w:val="24"/>
          <w:szCs w:val="24"/>
        </w:rPr>
        <w:t xml:space="preserve">It is their responsibility to champion talent interventions and to provide oversight and assurance on the quality and impact of talent management across the organisation. </w:t>
      </w:r>
    </w:p>
    <w:p w14:paraId="42E66278" w14:textId="1B5C7A9A" w:rsidR="005270E0" w:rsidRDefault="005270E0" w:rsidP="003E598E">
      <w:pPr>
        <w:pStyle w:val="NoSpacing"/>
        <w:jc w:val="both"/>
        <w:rPr>
          <w:rFonts w:ascii="Arial" w:hAnsi="Arial" w:cs="Arial"/>
          <w:sz w:val="24"/>
          <w:szCs w:val="24"/>
        </w:rPr>
      </w:pPr>
    </w:p>
    <w:p w14:paraId="0D799FBD" w14:textId="57605FF8" w:rsidR="005270E0" w:rsidRDefault="00920286" w:rsidP="005270E0">
      <w:pPr>
        <w:pStyle w:val="NormalWeb"/>
        <w:spacing w:before="0" w:beforeAutospacing="0" w:after="0" w:afterAutospacing="0"/>
        <w:jc w:val="both"/>
        <w:rPr>
          <w:rFonts w:ascii="Arial" w:hAnsi="Arial" w:cs="Arial"/>
          <w:color w:val="0D0D0D" w:themeColor="text1" w:themeTint="F2"/>
          <w:szCs w:val="22"/>
        </w:rPr>
      </w:pPr>
      <w:r>
        <w:rPr>
          <w:rFonts w:ascii="Arial" w:hAnsi="Arial" w:cs="Arial"/>
          <w:color w:val="0D0D0D" w:themeColor="text1" w:themeTint="F2"/>
          <w:szCs w:val="22"/>
        </w:rPr>
        <w:t>Detailed s</w:t>
      </w:r>
      <w:r w:rsidR="005270E0">
        <w:rPr>
          <w:rFonts w:ascii="Arial" w:hAnsi="Arial" w:cs="Arial"/>
          <w:color w:val="0D0D0D" w:themeColor="text1" w:themeTint="F2"/>
          <w:szCs w:val="22"/>
        </w:rPr>
        <w:t xml:space="preserve">ummaries relating to the roles and responsibilities for different staff are outlined in Appendix </w:t>
      </w:r>
      <w:r w:rsidR="005270E0" w:rsidRPr="005270E0">
        <w:rPr>
          <w:rFonts w:ascii="Arial" w:hAnsi="Arial" w:cs="Arial"/>
          <w:color w:val="FF0000"/>
          <w:szCs w:val="22"/>
        </w:rPr>
        <w:t>X</w:t>
      </w:r>
      <w:r w:rsidR="005270E0">
        <w:rPr>
          <w:rFonts w:ascii="Arial" w:hAnsi="Arial" w:cs="Arial"/>
          <w:color w:val="0D0D0D" w:themeColor="text1" w:themeTint="F2"/>
          <w:szCs w:val="22"/>
        </w:rPr>
        <w:t>.</w:t>
      </w:r>
    </w:p>
    <w:p w14:paraId="274E94B9" w14:textId="0CAC38B4" w:rsidR="00891E45" w:rsidRDefault="00891E45" w:rsidP="005270E0">
      <w:pPr>
        <w:pStyle w:val="NormalWeb"/>
        <w:spacing w:before="0" w:beforeAutospacing="0" w:after="0" w:afterAutospacing="0"/>
        <w:jc w:val="both"/>
        <w:rPr>
          <w:rFonts w:ascii="Arial" w:hAnsi="Arial" w:cs="Arial"/>
          <w:color w:val="0D0D0D" w:themeColor="text1" w:themeTint="F2"/>
          <w:szCs w:val="22"/>
        </w:rPr>
      </w:pPr>
    </w:p>
    <w:p w14:paraId="3DF73B94" w14:textId="3421B9E5" w:rsidR="00891E45" w:rsidRPr="007E00F3" w:rsidRDefault="00891E45" w:rsidP="00891E45">
      <w:pPr>
        <w:pStyle w:val="Heading2"/>
        <w:jc w:val="both"/>
        <w:rPr>
          <w:rFonts w:cs="Arial"/>
          <w:noProof/>
          <w:sz w:val="28"/>
          <w:lang w:val="en-GB"/>
        </w:rPr>
      </w:pPr>
      <w:r>
        <w:rPr>
          <w:rFonts w:cs="Arial"/>
          <w:noProof/>
          <w:sz w:val="28"/>
          <w:lang w:val="en-GB"/>
        </w:rPr>
        <w:t xml:space="preserve">Supporting </w:t>
      </w:r>
      <w:r w:rsidR="00757A11">
        <w:rPr>
          <w:rFonts w:cs="Arial"/>
          <w:noProof/>
          <w:sz w:val="28"/>
          <w:lang w:val="en-GB"/>
        </w:rPr>
        <w:t xml:space="preserve">local </w:t>
      </w:r>
      <w:r>
        <w:rPr>
          <w:rFonts w:cs="Arial"/>
          <w:noProof/>
          <w:sz w:val="28"/>
          <w:lang w:val="en-GB"/>
        </w:rPr>
        <w:t>system talent management</w:t>
      </w:r>
    </w:p>
    <w:p w14:paraId="46080D68" w14:textId="0CFF311D" w:rsidR="00891E45" w:rsidRPr="00757A11" w:rsidRDefault="009A4C84" w:rsidP="005270E0">
      <w:pPr>
        <w:pStyle w:val="NormalWeb"/>
        <w:spacing w:before="0" w:beforeAutospacing="0" w:after="0" w:afterAutospacing="0"/>
        <w:jc w:val="both"/>
        <w:rPr>
          <w:rFonts w:ascii="Arial" w:hAnsi="Arial" w:cs="Arial"/>
          <w:color w:val="0D0D0D" w:themeColor="text1" w:themeTint="F2"/>
          <w:szCs w:val="22"/>
        </w:rPr>
      </w:pPr>
      <w:r w:rsidRPr="00757A11">
        <w:rPr>
          <w:rFonts w:ascii="Arial" w:hAnsi="Arial" w:cs="Arial"/>
          <w:color w:val="0D0D0D" w:themeColor="text1" w:themeTint="F2"/>
          <w:szCs w:val="22"/>
        </w:rPr>
        <w:t xml:space="preserve">We recognise the importance of engaging in talent management activity with our local system partners to ensure that opportunities to collaborate and realise benefits across our organisations are maximised. </w:t>
      </w:r>
    </w:p>
    <w:p w14:paraId="350BD33E" w14:textId="21B3C3B9" w:rsidR="009A4C84" w:rsidRPr="00757A11" w:rsidRDefault="009A4C84" w:rsidP="005270E0">
      <w:pPr>
        <w:pStyle w:val="NormalWeb"/>
        <w:spacing w:before="0" w:beforeAutospacing="0" w:after="0" w:afterAutospacing="0"/>
        <w:jc w:val="both"/>
        <w:rPr>
          <w:rFonts w:ascii="Arial" w:hAnsi="Arial" w:cs="Arial"/>
          <w:color w:val="0D0D0D" w:themeColor="text1" w:themeTint="F2"/>
          <w:szCs w:val="22"/>
        </w:rPr>
      </w:pPr>
    </w:p>
    <w:p w14:paraId="08684DA7" w14:textId="2A242A09" w:rsidR="009A4C84" w:rsidRDefault="00757A11" w:rsidP="005270E0">
      <w:pPr>
        <w:pStyle w:val="NormalWeb"/>
        <w:spacing w:before="0" w:beforeAutospacing="0" w:after="0" w:afterAutospacing="0"/>
        <w:jc w:val="both"/>
        <w:rPr>
          <w:rFonts w:ascii="Arial" w:hAnsi="Arial" w:cs="Arial"/>
          <w:color w:val="000000" w:themeColor="text1"/>
        </w:rPr>
      </w:pPr>
      <w:r w:rsidRPr="00757A11">
        <w:rPr>
          <w:rFonts w:ascii="Arial" w:hAnsi="Arial" w:cs="Arial"/>
          <w:color w:val="000000" w:themeColor="text1"/>
        </w:rPr>
        <w:t>We have established positive relationships with neighbouring organisations to enable effective partnership working on local system talent management priorities and are actively involved in shaping and influencing the local system’s talent management agenda</w:t>
      </w:r>
      <w:r>
        <w:rPr>
          <w:rFonts w:ascii="Arial" w:hAnsi="Arial" w:cs="Arial"/>
          <w:color w:val="000000" w:themeColor="text1"/>
        </w:rPr>
        <w:t xml:space="preserve">.  </w:t>
      </w:r>
    </w:p>
    <w:p w14:paraId="486D5CE8" w14:textId="26920E9E" w:rsidR="00757A11" w:rsidRDefault="00757A11" w:rsidP="005270E0">
      <w:pPr>
        <w:pStyle w:val="NormalWeb"/>
        <w:spacing w:before="0" w:beforeAutospacing="0" w:after="0" w:afterAutospacing="0"/>
        <w:jc w:val="both"/>
        <w:rPr>
          <w:rFonts w:ascii="Arial" w:hAnsi="Arial" w:cs="Arial"/>
          <w:color w:val="000000" w:themeColor="text1"/>
        </w:rPr>
      </w:pPr>
    </w:p>
    <w:p w14:paraId="4C47912C" w14:textId="4A233461" w:rsidR="00757A11" w:rsidRDefault="00757A11" w:rsidP="005270E0">
      <w:pPr>
        <w:pStyle w:val="NormalWeb"/>
        <w:spacing w:before="0" w:beforeAutospacing="0" w:after="0" w:afterAutospacing="0"/>
        <w:jc w:val="both"/>
        <w:rPr>
          <w:rFonts w:ascii="Arial" w:hAnsi="Arial" w:cs="Arial"/>
          <w:color w:val="000000" w:themeColor="text1"/>
        </w:rPr>
      </w:pPr>
      <w:r>
        <w:rPr>
          <w:rFonts w:ascii="Arial" w:hAnsi="Arial" w:cs="Arial"/>
          <w:color w:val="000000" w:themeColor="text1"/>
        </w:rPr>
        <w:t xml:space="preserve">The key priorities identified for the local system are: </w:t>
      </w:r>
    </w:p>
    <w:p w14:paraId="439D3FA9" w14:textId="02A008BF" w:rsidR="00757A11" w:rsidRDefault="00757A11" w:rsidP="005270E0">
      <w:pPr>
        <w:pStyle w:val="NormalWeb"/>
        <w:spacing w:before="0" w:beforeAutospacing="0" w:after="0" w:afterAutospacing="0"/>
        <w:jc w:val="both"/>
        <w:rPr>
          <w:rFonts w:ascii="Arial" w:hAnsi="Arial" w:cs="Arial"/>
          <w:color w:val="000000" w:themeColor="text1"/>
        </w:rPr>
      </w:pPr>
    </w:p>
    <w:p w14:paraId="507C2C67" w14:textId="533E3A27" w:rsidR="00757A11" w:rsidRPr="00757A11" w:rsidRDefault="00757A11" w:rsidP="005270E0">
      <w:pPr>
        <w:pStyle w:val="NormalWeb"/>
        <w:spacing w:before="0" w:beforeAutospacing="0" w:after="0" w:afterAutospacing="0"/>
        <w:jc w:val="both"/>
        <w:rPr>
          <w:rFonts w:ascii="Arial" w:hAnsi="Arial" w:cs="Arial"/>
          <w:i/>
          <w:color w:val="0070C0"/>
          <w:szCs w:val="22"/>
        </w:rPr>
      </w:pPr>
      <w:r>
        <w:rPr>
          <w:rFonts w:ascii="Arial" w:hAnsi="Arial" w:cs="Arial"/>
          <w:i/>
          <w:color w:val="0070C0"/>
        </w:rPr>
        <w:t>Insert local system talent management priorities here – if not yet developed, describe this as a next phase of work.</w:t>
      </w:r>
    </w:p>
    <w:p w14:paraId="4E5B6344" w14:textId="7629663F" w:rsidR="009A4C84" w:rsidRPr="00757A11" w:rsidRDefault="009A4C84" w:rsidP="005270E0">
      <w:pPr>
        <w:pStyle w:val="NormalWeb"/>
        <w:spacing w:before="0" w:beforeAutospacing="0" w:after="0" w:afterAutospacing="0"/>
        <w:jc w:val="both"/>
        <w:rPr>
          <w:rFonts w:ascii="Arial" w:hAnsi="Arial" w:cs="Arial"/>
          <w:color w:val="0D0D0D" w:themeColor="text1" w:themeTint="F2"/>
          <w:szCs w:val="22"/>
        </w:rPr>
      </w:pPr>
    </w:p>
    <w:p w14:paraId="2D446CCF" w14:textId="25B9274B" w:rsidR="00757A11" w:rsidRDefault="00757A11" w:rsidP="005270E0">
      <w:pPr>
        <w:pStyle w:val="NormalWeb"/>
        <w:spacing w:before="0" w:beforeAutospacing="0" w:after="0" w:afterAutospacing="0"/>
        <w:jc w:val="both"/>
        <w:rPr>
          <w:rFonts w:ascii="Arial" w:hAnsi="Arial" w:cs="Arial"/>
          <w:color w:val="000000" w:themeColor="text1"/>
        </w:rPr>
      </w:pPr>
      <w:r>
        <w:rPr>
          <w:rFonts w:ascii="Arial" w:hAnsi="Arial" w:cs="Arial"/>
          <w:color w:val="000000" w:themeColor="text1"/>
        </w:rPr>
        <w:t xml:space="preserve">Our organisational priorities support/underpin these priorities by: </w:t>
      </w:r>
    </w:p>
    <w:p w14:paraId="47AEA985" w14:textId="77777777" w:rsidR="00757A11" w:rsidRPr="00757A11" w:rsidRDefault="00757A11" w:rsidP="005270E0">
      <w:pPr>
        <w:pStyle w:val="NormalWeb"/>
        <w:spacing w:before="0" w:beforeAutospacing="0" w:after="0" w:afterAutospacing="0"/>
        <w:jc w:val="both"/>
        <w:rPr>
          <w:rFonts w:ascii="Arial" w:hAnsi="Arial" w:cs="Arial"/>
          <w:color w:val="0D0D0D" w:themeColor="text1" w:themeTint="F2"/>
          <w:szCs w:val="22"/>
        </w:rPr>
      </w:pPr>
    </w:p>
    <w:p w14:paraId="511186FE" w14:textId="0CE562BB" w:rsidR="00757A11" w:rsidRPr="00757A11" w:rsidRDefault="00757A11" w:rsidP="00757A11">
      <w:pPr>
        <w:pStyle w:val="NormalWeb"/>
        <w:spacing w:before="0" w:beforeAutospacing="0" w:after="0" w:afterAutospacing="0"/>
        <w:jc w:val="both"/>
        <w:rPr>
          <w:rFonts w:ascii="Arial" w:hAnsi="Arial" w:cs="Arial"/>
          <w:i/>
          <w:color w:val="0070C0"/>
          <w:szCs w:val="22"/>
        </w:rPr>
      </w:pPr>
      <w:r>
        <w:rPr>
          <w:rFonts w:ascii="Arial" w:hAnsi="Arial" w:cs="Arial"/>
          <w:i/>
          <w:color w:val="0070C0"/>
        </w:rPr>
        <w:t>Describe how your own organisational talent management work will support that of the local-system – if not yet developed, describe this as a next phase of work.</w:t>
      </w:r>
    </w:p>
    <w:p w14:paraId="3A2733E8" w14:textId="77777777" w:rsidR="009A4C84" w:rsidRPr="00C84498" w:rsidRDefault="009A4C84" w:rsidP="005270E0">
      <w:pPr>
        <w:pStyle w:val="NormalWeb"/>
        <w:spacing w:before="0" w:beforeAutospacing="0" w:after="0" w:afterAutospacing="0"/>
        <w:jc w:val="both"/>
        <w:rPr>
          <w:rFonts w:ascii="Arial" w:hAnsi="Arial" w:cs="Arial"/>
          <w:color w:val="0D0D0D" w:themeColor="text1" w:themeTint="F2"/>
          <w:szCs w:val="22"/>
        </w:rPr>
      </w:pPr>
    </w:p>
    <w:p w14:paraId="551E2323" w14:textId="50B2BD63" w:rsidR="00A34C52" w:rsidRDefault="00757A11" w:rsidP="003E598E">
      <w:pPr>
        <w:pStyle w:val="NoSpacing"/>
        <w:jc w:val="both"/>
        <w:rPr>
          <w:rFonts w:ascii="Arial" w:hAnsi="Arial" w:cs="Arial"/>
          <w:i/>
          <w:color w:val="0070C0"/>
          <w:sz w:val="24"/>
          <w:szCs w:val="24"/>
        </w:rPr>
      </w:pPr>
      <w:r>
        <w:rPr>
          <w:rFonts w:ascii="Arial" w:hAnsi="Arial" w:cs="Arial"/>
          <w:sz w:val="24"/>
          <w:szCs w:val="24"/>
        </w:rPr>
        <w:t xml:space="preserve">We regularly contribute to system working on talent management via – </w:t>
      </w:r>
      <w:r>
        <w:rPr>
          <w:rFonts w:ascii="Arial" w:hAnsi="Arial" w:cs="Arial"/>
          <w:i/>
          <w:color w:val="0070C0"/>
          <w:sz w:val="24"/>
          <w:szCs w:val="24"/>
        </w:rPr>
        <w:t>describe who, frequency and how you ensure the system work is connected to that of the organisation.</w:t>
      </w:r>
    </w:p>
    <w:p w14:paraId="741871C1" w14:textId="77777777" w:rsidR="00757A11" w:rsidRPr="00757A11" w:rsidRDefault="00757A11" w:rsidP="003E598E">
      <w:pPr>
        <w:pStyle w:val="NoSpacing"/>
        <w:jc w:val="both"/>
        <w:rPr>
          <w:rFonts w:ascii="Arial" w:hAnsi="Arial" w:cs="Arial"/>
          <w:i/>
          <w:color w:val="0070C0"/>
          <w:sz w:val="24"/>
          <w:szCs w:val="24"/>
        </w:rPr>
      </w:pPr>
    </w:p>
    <w:p w14:paraId="79D218CF" w14:textId="35A6A8D7" w:rsidR="00757A11" w:rsidRDefault="00757A11" w:rsidP="00C45D74">
      <w:pPr>
        <w:pStyle w:val="Heading2"/>
        <w:jc w:val="both"/>
        <w:rPr>
          <w:rFonts w:cs="Arial"/>
          <w:noProof/>
          <w:sz w:val="28"/>
          <w:lang w:val="en-GB"/>
        </w:rPr>
      </w:pPr>
    </w:p>
    <w:p w14:paraId="55A80676" w14:textId="2A0CCC36" w:rsidR="00757A11" w:rsidRDefault="00757A11" w:rsidP="00757A11"/>
    <w:p w14:paraId="48030A4F" w14:textId="37AF589C" w:rsidR="00757A11" w:rsidRDefault="00757A11" w:rsidP="00757A11"/>
    <w:p w14:paraId="5CE71F54" w14:textId="77777777" w:rsidR="00757A11" w:rsidRPr="00757A11" w:rsidRDefault="00757A11" w:rsidP="00757A11"/>
    <w:p w14:paraId="376FE22F" w14:textId="5A45043B" w:rsidR="00757A11" w:rsidRDefault="00757A11" w:rsidP="00C45D74">
      <w:pPr>
        <w:pStyle w:val="Heading2"/>
        <w:jc w:val="both"/>
        <w:rPr>
          <w:rFonts w:cs="Arial"/>
          <w:noProof/>
          <w:sz w:val="28"/>
          <w:lang w:val="en-GB"/>
        </w:rPr>
      </w:pPr>
    </w:p>
    <w:p w14:paraId="24C03F80" w14:textId="7E50D2D6" w:rsidR="00757A11" w:rsidRDefault="00757A11" w:rsidP="00757A11"/>
    <w:p w14:paraId="7DB54490" w14:textId="77777777" w:rsidR="00757A11" w:rsidRPr="00757A11" w:rsidRDefault="00757A11" w:rsidP="00757A11"/>
    <w:p w14:paraId="1D3C17AE" w14:textId="3FD05C40" w:rsidR="00C45D74" w:rsidRPr="007E00F3" w:rsidRDefault="00C45D74" w:rsidP="00C45D74">
      <w:pPr>
        <w:pStyle w:val="Heading2"/>
        <w:jc w:val="both"/>
        <w:rPr>
          <w:rFonts w:cs="Arial"/>
          <w:noProof/>
          <w:sz w:val="28"/>
          <w:lang w:val="en-GB"/>
        </w:rPr>
      </w:pPr>
      <w:r w:rsidRPr="007E00F3">
        <w:rPr>
          <w:rFonts w:cs="Arial"/>
          <w:noProof/>
          <w:sz w:val="28"/>
          <w:lang w:val="en-GB"/>
        </w:rPr>
        <w:t>Links to other strategies and plans</w:t>
      </w:r>
    </w:p>
    <w:p w14:paraId="204F3C48" w14:textId="27F04DD1" w:rsidR="00C45D74" w:rsidRPr="007E00F3" w:rsidRDefault="00C45D74" w:rsidP="00C45D74">
      <w:pPr>
        <w:pStyle w:val="NoSpacing"/>
        <w:jc w:val="both"/>
        <w:rPr>
          <w:rFonts w:ascii="Arial" w:hAnsi="Arial" w:cs="Arial"/>
          <w:sz w:val="24"/>
          <w:szCs w:val="24"/>
        </w:rPr>
      </w:pPr>
      <w:r w:rsidRPr="007E00F3">
        <w:rPr>
          <w:rFonts w:ascii="Arial" w:hAnsi="Arial" w:cs="Arial"/>
          <w:sz w:val="24"/>
          <w:szCs w:val="24"/>
        </w:rPr>
        <w:t>This strategy should be read in conjunction with and is supported by:</w:t>
      </w:r>
    </w:p>
    <w:p w14:paraId="1AC85673" w14:textId="77777777" w:rsidR="00C45D74" w:rsidRPr="007E00F3" w:rsidRDefault="00C45D74" w:rsidP="00C45D74">
      <w:pPr>
        <w:pStyle w:val="NoSpacing"/>
        <w:jc w:val="both"/>
        <w:rPr>
          <w:rFonts w:ascii="Arial" w:hAnsi="Arial" w:cs="Arial"/>
          <w:sz w:val="24"/>
          <w:szCs w:val="24"/>
        </w:rPr>
      </w:pPr>
    </w:p>
    <w:p w14:paraId="3AF90890" w14:textId="5E9D9EBB" w:rsidR="00A34C52" w:rsidRPr="00A34C52" w:rsidRDefault="00A34C52" w:rsidP="00A34C52">
      <w:pPr>
        <w:pStyle w:val="NoSpacing"/>
        <w:numPr>
          <w:ilvl w:val="0"/>
          <w:numId w:val="3"/>
        </w:numPr>
        <w:jc w:val="both"/>
        <w:rPr>
          <w:rFonts w:ascii="Arial" w:hAnsi="Arial" w:cs="Arial"/>
          <w:sz w:val="24"/>
          <w:szCs w:val="24"/>
        </w:rPr>
      </w:pPr>
      <w:r>
        <w:rPr>
          <w:rFonts w:ascii="Arial" w:hAnsi="Arial" w:cs="Arial"/>
          <w:sz w:val="24"/>
          <w:szCs w:val="24"/>
        </w:rPr>
        <w:t>Workforce/People/Leadership/OD Strategy and Plan</w:t>
      </w:r>
    </w:p>
    <w:p w14:paraId="12A92769" w14:textId="44D503A1" w:rsidR="00C45D74" w:rsidRPr="007E00F3"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Recruitment and Selection Strategy</w:t>
      </w:r>
    </w:p>
    <w:p w14:paraId="7E59B25E" w14:textId="77777777" w:rsidR="00C45D74" w:rsidRPr="007E00F3"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Onboarding/Induction Policy</w:t>
      </w:r>
    </w:p>
    <w:p w14:paraId="521CCE70" w14:textId="77777777" w:rsidR="00C45D74" w:rsidRPr="007E00F3"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Appraisal Policy</w:t>
      </w:r>
    </w:p>
    <w:p w14:paraId="36287621" w14:textId="4598790C" w:rsidR="00C45D74" w:rsidRPr="007E00F3"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Performance Management</w:t>
      </w:r>
      <w:r w:rsidR="006536DD">
        <w:rPr>
          <w:rFonts w:ascii="Arial" w:hAnsi="Arial" w:cs="Arial"/>
          <w:sz w:val="24"/>
          <w:szCs w:val="24"/>
        </w:rPr>
        <w:t>/Capability</w:t>
      </w:r>
      <w:r w:rsidRPr="007E00F3">
        <w:rPr>
          <w:rFonts w:ascii="Arial" w:hAnsi="Arial" w:cs="Arial"/>
          <w:sz w:val="24"/>
          <w:szCs w:val="24"/>
        </w:rPr>
        <w:t xml:space="preserve"> Policy </w:t>
      </w:r>
    </w:p>
    <w:p w14:paraId="4948A8DA" w14:textId="77777777" w:rsidR="00C45D74" w:rsidRPr="007E00F3"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 xml:space="preserve">Learning and Development Policy </w:t>
      </w:r>
    </w:p>
    <w:p w14:paraId="03829D5F" w14:textId="77777777" w:rsidR="00C45D74" w:rsidRPr="007E00F3"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Education Strategy</w:t>
      </w:r>
    </w:p>
    <w:p w14:paraId="44DC07C0" w14:textId="61A4F898" w:rsidR="00C45D74" w:rsidRDefault="00C45D74" w:rsidP="00A05DD2">
      <w:pPr>
        <w:pStyle w:val="NoSpacing"/>
        <w:numPr>
          <w:ilvl w:val="0"/>
          <w:numId w:val="3"/>
        </w:numPr>
        <w:jc w:val="both"/>
        <w:rPr>
          <w:rFonts w:ascii="Arial" w:hAnsi="Arial" w:cs="Arial"/>
          <w:sz w:val="24"/>
          <w:szCs w:val="24"/>
        </w:rPr>
      </w:pPr>
      <w:r w:rsidRPr="007E00F3">
        <w:rPr>
          <w:rFonts w:ascii="Arial" w:hAnsi="Arial" w:cs="Arial"/>
          <w:sz w:val="24"/>
          <w:szCs w:val="24"/>
        </w:rPr>
        <w:t>Retention Strategy</w:t>
      </w:r>
    </w:p>
    <w:p w14:paraId="10E1D648" w14:textId="192B6DBD" w:rsidR="00757A11" w:rsidRPr="007E00F3" w:rsidRDefault="00757A11" w:rsidP="00A05DD2">
      <w:pPr>
        <w:pStyle w:val="NoSpacing"/>
        <w:numPr>
          <w:ilvl w:val="0"/>
          <w:numId w:val="3"/>
        </w:numPr>
        <w:jc w:val="both"/>
        <w:rPr>
          <w:rFonts w:ascii="Arial" w:hAnsi="Arial" w:cs="Arial"/>
          <w:sz w:val="24"/>
          <w:szCs w:val="24"/>
        </w:rPr>
      </w:pPr>
      <w:r>
        <w:rPr>
          <w:rFonts w:ascii="Arial" w:hAnsi="Arial" w:cs="Arial"/>
          <w:sz w:val="24"/>
          <w:szCs w:val="24"/>
        </w:rPr>
        <w:t>Local system/</w:t>
      </w:r>
      <w:r w:rsidRPr="00757A11">
        <w:rPr>
          <w:rFonts w:ascii="Arial" w:hAnsi="Arial" w:cs="Arial"/>
          <w:color w:val="FF0000"/>
          <w:sz w:val="24"/>
          <w:szCs w:val="24"/>
        </w:rPr>
        <w:t>X</w:t>
      </w:r>
      <w:r>
        <w:rPr>
          <w:rFonts w:ascii="Arial" w:hAnsi="Arial" w:cs="Arial"/>
          <w:sz w:val="24"/>
          <w:szCs w:val="24"/>
        </w:rPr>
        <w:t xml:space="preserve"> workforce strategy</w:t>
      </w:r>
    </w:p>
    <w:p w14:paraId="35B4A9E3" w14:textId="77777777" w:rsidR="00715BF6" w:rsidRPr="00715BF6" w:rsidRDefault="00715BF6" w:rsidP="00715BF6"/>
    <w:p w14:paraId="79EF0EDA" w14:textId="1D70B2AF" w:rsidR="00715BF6" w:rsidRPr="00757A11" w:rsidRDefault="00757A11" w:rsidP="00C627D5">
      <w:pPr>
        <w:jc w:val="both"/>
        <w:rPr>
          <w:rFonts w:ascii="Arial" w:hAnsi="Arial" w:cs="Arial"/>
          <w:i/>
          <w:color w:val="0070C0"/>
        </w:rPr>
      </w:pPr>
      <w:r w:rsidRPr="00757A11">
        <w:rPr>
          <w:rFonts w:ascii="Arial" w:hAnsi="Arial" w:cs="Arial"/>
          <w:i/>
          <w:color w:val="0070C0"/>
        </w:rPr>
        <w:t>Add/remove/amend as per your own organisational strategies and plans</w:t>
      </w:r>
    </w:p>
    <w:p w14:paraId="0783AD88" w14:textId="77777777" w:rsidR="00757A11" w:rsidRPr="00757A11" w:rsidRDefault="00757A11" w:rsidP="00C627D5">
      <w:pPr>
        <w:jc w:val="both"/>
        <w:rPr>
          <w:rFonts w:ascii="Arial" w:hAnsi="Arial" w:cs="Arial"/>
          <w:color w:val="0070C0"/>
        </w:rPr>
      </w:pPr>
    </w:p>
    <w:p w14:paraId="30F33791" w14:textId="439EBC5F" w:rsidR="00C627D5" w:rsidRPr="007E00F3" w:rsidRDefault="00C627D5" w:rsidP="00C627D5">
      <w:pPr>
        <w:pStyle w:val="Heading2"/>
        <w:spacing w:after="0"/>
        <w:jc w:val="both"/>
        <w:rPr>
          <w:rFonts w:cs="Arial"/>
          <w:noProof/>
          <w:sz w:val="28"/>
          <w:lang w:val="en-GB"/>
        </w:rPr>
      </w:pPr>
      <w:r w:rsidRPr="007E00F3">
        <w:rPr>
          <w:rFonts w:cs="Arial"/>
          <w:noProof/>
          <w:sz w:val="28"/>
          <w:lang w:val="en-GB"/>
        </w:rPr>
        <w:t>Measurement</w:t>
      </w:r>
      <w:r>
        <w:rPr>
          <w:rFonts w:cs="Arial"/>
          <w:noProof/>
          <w:sz w:val="28"/>
          <w:lang w:val="en-GB"/>
        </w:rPr>
        <w:t>, reporting and evaluation</w:t>
      </w:r>
    </w:p>
    <w:p w14:paraId="7DA77762" w14:textId="77777777" w:rsidR="00C627D5" w:rsidRPr="007E00F3" w:rsidRDefault="00C627D5" w:rsidP="00C627D5">
      <w:pPr>
        <w:rPr>
          <w:rFonts w:ascii="Arial" w:hAnsi="Arial" w:cs="Arial"/>
        </w:rPr>
      </w:pPr>
    </w:p>
    <w:p w14:paraId="1C9BF645" w14:textId="77777777" w:rsidR="00C627D5" w:rsidRPr="007E00F3" w:rsidRDefault="00C627D5" w:rsidP="00C627D5">
      <w:pPr>
        <w:jc w:val="both"/>
        <w:rPr>
          <w:rFonts w:ascii="Arial" w:hAnsi="Arial" w:cs="Arial"/>
        </w:rPr>
      </w:pPr>
      <w:r w:rsidRPr="007E00F3">
        <w:rPr>
          <w:rFonts w:ascii="Arial" w:hAnsi="Arial" w:cs="Arial"/>
        </w:rPr>
        <w:t>Key performance indicators we will be monitoring that are connected to this work are as follows:</w:t>
      </w:r>
    </w:p>
    <w:p w14:paraId="26437EB9" w14:textId="77777777" w:rsidR="00C627D5" w:rsidRPr="007E00F3" w:rsidRDefault="00C627D5" w:rsidP="00C627D5">
      <w:pPr>
        <w:rPr>
          <w:rFonts w:ascii="Arial" w:hAnsi="Arial" w:cs="Arial"/>
        </w:rPr>
      </w:pPr>
    </w:p>
    <w:p w14:paraId="066147E4" w14:textId="386ACAB3" w:rsidR="00C627D5" w:rsidRPr="00A57B4C" w:rsidRDefault="00A57B4C" w:rsidP="00C627D5">
      <w:pPr>
        <w:pStyle w:val="ListParagraph"/>
        <w:numPr>
          <w:ilvl w:val="0"/>
          <w:numId w:val="6"/>
        </w:numPr>
        <w:spacing w:after="0" w:line="240" w:lineRule="auto"/>
        <w:jc w:val="both"/>
        <w:rPr>
          <w:rFonts w:cs="Arial"/>
          <w:color w:val="000000" w:themeColor="text1"/>
        </w:rPr>
      </w:pPr>
      <w:r w:rsidRPr="00A57B4C">
        <w:rPr>
          <w:rFonts w:cs="Arial"/>
          <w:color w:val="000000" w:themeColor="text1"/>
        </w:rPr>
        <w:t>Average length of time posts are vacant</w:t>
      </w:r>
    </w:p>
    <w:p w14:paraId="5D0FB0A5"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 xml:space="preserve">Number of vacancies filled via Talent Management vs External </w:t>
      </w:r>
    </w:p>
    <w:p w14:paraId="3DF89A56"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Cost savings linked to lower external recruitment</w:t>
      </w:r>
    </w:p>
    <w:p w14:paraId="05459A68"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RAG rated succession planning for key roles</w:t>
      </w:r>
    </w:p>
    <w:p w14:paraId="5A412DFE" w14:textId="401C7AFF" w:rsidR="00C627D5" w:rsidRPr="00A57B4C" w:rsidRDefault="00C627D5" w:rsidP="00C627D5">
      <w:pPr>
        <w:pStyle w:val="ListParagraph"/>
        <w:numPr>
          <w:ilvl w:val="0"/>
          <w:numId w:val="6"/>
        </w:numPr>
        <w:spacing w:after="0" w:line="240" w:lineRule="auto"/>
        <w:jc w:val="both"/>
        <w:rPr>
          <w:rFonts w:cs="Arial"/>
          <w:color w:val="FF0000"/>
        </w:rPr>
      </w:pPr>
      <w:r w:rsidRPr="00A57B4C">
        <w:rPr>
          <w:rFonts w:cs="Arial"/>
          <w:color w:val="000000" w:themeColor="text1"/>
        </w:rPr>
        <w:t xml:space="preserve">Number of candidates </w:t>
      </w:r>
      <w:r w:rsidR="00A57B4C" w:rsidRPr="00A57B4C">
        <w:rPr>
          <w:rFonts w:cs="Arial"/>
          <w:color w:val="000000" w:themeColor="text1"/>
        </w:rPr>
        <w:t>in talent pipelines for critical roles</w:t>
      </w:r>
    </w:p>
    <w:p w14:paraId="118E5B8B"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 xml:space="preserve">Diversity of those in senior roles reflective of the diversity of </w:t>
      </w:r>
      <w:r>
        <w:rPr>
          <w:rFonts w:cs="Arial"/>
        </w:rPr>
        <w:t xml:space="preserve">the </w:t>
      </w:r>
      <w:r w:rsidRPr="007E00F3">
        <w:rPr>
          <w:rFonts w:cs="Arial"/>
        </w:rPr>
        <w:t>wider staff population</w:t>
      </w:r>
    </w:p>
    <w:p w14:paraId="1D5A970D"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Staff survey results</w:t>
      </w:r>
    </w:p>
    <w:p w14:paraId="37618000"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Staff engagement results</w:t>
      </w:r>
    </w:p>
    <w:p w14:paraId="32785545" w14:textId="77777777" w:rsidR="00C627D5" w:rsidRPr="007E00F3" w:rsidRDefault="00C627D5" w:rsidP="00C627D5">
      <w:pPr>
        <w:pStyle w:val="ListParagraph"/>
        <w:numPr>
          <w:ilvl w:val="0"/>
          <w:numId w:val="6"/>
        </w:numPr>
        <w:spacing w:after="0" w:line="240" w:lineRule="auto"/>
        <w:jc w:val="both"/>
        <w:rPr>
          <w:rFonts w:cs="Arial"/>
        </w:rPr>
      </w:pPr>
      <w:r w:rsidRPr="007E00F3">
        <w:rPr>
          <w:rFonts w:cs="Arial"/>
        </w:rPr>
        <w:t>CQC Well Led rating</w:t>
      </w:r>
    </w:p>
    <w:p w14:paraId="4D6C06AA" w14:textId="77777777" w:rsidR="00C627D5" w:rsidRPr="007E00F3" w:rsidRDefault="00C627D5" w:rsidP="00C627D5">
      <w:pPr>
        <w:rPr>
          <w:rFonts w:ascii="Arial" w:hAnsi="Arial" w:cs="Arial"/>
        </w:rPr>
      </w:pPr>
    </w:p>
    <w:p w14:paraId="4448965A" w14:textId="77777777" w:rsidR="00C627D5" w:rsidRPr="007E00F3" w:rsidRDefault="00C627D5" w:rsidP="00C627D5">
      <w:pPr>
        <w:jc w:val="both"/>
        <w:rPr>
          <w:rFonts w:ascii="Arial" w:hAnsi="Arial" w:cs="Arial"/>
        </w:rPr>
      </w:pPr>
      <w:r w:rsidRPr="007E00F3">
        <w:rPr>
          <w:rFonts w:ascii="Arial" w:hAnsi="Arial" w:cs="Arial"/>
        </w:rPr>
        <w:t>Outcomes we expect to see include:</w:t>
      </w:r>
    </w:p>
    <w:p w14:paraId="2FBCD86F" w14:textId="77777777" w:rsidR="00C627D5" w:rsidRPr="007E00F3" w:rsidRDefault="00C627D5" w:rsidP="00C627D5">
      <w:pPr>
        <w:jc w:val="both"/>
        <w:rPr>
          <w:rFonts w:ascii="Arial" w:hAnsi="Arial" w:cs="Arial"/>
        </w:rPr>
      </w:pPr>
    </w:p>
    <w:p w14:paraId="7AC7D6B7" w14:textId="77777777" w:rsidR="00C627D5" w:rsidRPr="007E00F3" w:rsidRDefault="00C627D5" w:rsidP="00C627D5">
      <w:pPr>
        <w:pStyle w:val="ListParagraph"/>
        <w:numPr>
          <w:ilvl w:val="0"/>
          <w:numId w:val="7"/>
        </w:numPr>
        <w:jc w:val="both"/>
        <w:rPr>
          <w:rFonts w:cs="Arial"/>
        </w:rPr>
      </w:pPr>
      <w:r w:rsidRPr="007E00F3">
        <w:rPr>
          <w:rFonts w:cs="Arial"/>
        </w:rPr>
        <w:t>Leaders and managers at multiple levels ready to drive the change</w:t>
      </w:r>
    </w:p>
    <w:p w14:paraId="5F8513C1" w14:textId="77777777" w:rsidR="00C627D5" w:rsidRPr="007E00F3" w:rsidRDefault="00C627D5" w:rsidP="00C627D5">
      <w:pPr>
        <w:pStyle w:val="ListParagraph"/>
        <w:numPr>
          <w:ilvl w:val="0"/>
          <w:numId w:val="7"/>
        </w:numPr>
        <w:spacing w:after="0" w:line="240" w:lineRule="auto"/>
        <w:jc w:val="both"/>
        <w:rPr>
          <w:rFonts w:cs="Arial"/>
        </w:rPr>
      </w:pPr>
      <w:r w:rsidRPr="007E00F3">
        <w:rPr>
          <w:rFonts w:cs="Arial"/>
        </w:rPr>
        <w:t xml:space="preserve">A healthy talent pool of ready successors to take up critical positions as and when required. </w:t>
      </w:r>
    </w:p>
    <w:p w14:paraId="0F53B4E6" w14:textId="77777777" w:rsidR="00C627D5" w:rsidRPr="007E00F3" w:rsidRDefault="00C627D5" w:rsidP="00C627D5">
      <w:pPr>
        <w:pStyle w:val="ListParagraph"/>
        <w:numPr>
          <w:ilvl w:val="0"/>
          <w:numId w:val="7"/>
        </w:numPr>
        <w:spacing w:after="0" w:line="240" w:lineRule="auto"/>
        <w:jc w:val="both"/>
        <w:rPr>
          <w:rFonts w:cs="Arial"/>
        </w:rPr>
      </w:pPr>
      <w:r w:rsidRPr="007E00F3">
        <w:rPr>
          <w:rFonts w:cs="Arial"/>
        </w:rPr>
        <w:t xml:space="preserve">Staff are provided with consistent and sustainable development opportunities. </w:t>
      </w:r>
    </w:p>
    <w:p w14:paraId="194F909B" w14:textId="77777777" w:rsidR="00C627D5" w:rsidRPr="007E00F3" w:rsidRDefault="00C627D5" w:rsidP="00C627D5">
      <w:pPr>
        <w:pStyle w:val="ListParagraph"/>
        <w:numPr>
          <w:ilvl w:val="0"/>
          <w:numId w:val="7"/>
        </w:numPr>
        <w:spacing w:after="0" w:line="240" w:lineRule="auto"/>
        <w:jc w:val="both"/>
        <w:rPr>
          <w:rFonts w:cs="Arial"/>
        </w:rPr>
      </w:pPr>
      <w:r w:rsidRPr="007E00F3">
        <w:rPr>
          <w:rFonts w:cs="Arial"/>
        </w:rPr>
        <w:t xml:space="preserve">High staff engagement, and the organisation is seen as a ‘Best place to work’. </w:t>
      </w:r>
    </w:p>
    <w:p w14:paraId="1C6B54DD" w14:textId="77777777" w:rsidR="00C627D5" w:rsidRPr="007E00F3" w:rsidRDefault="00C627D5" w:rsidP="00C627D5">
      <w:pPr>
        <w:pStyle w:val="ListParagraph"/>
        <w:numPr>
          <w:ilvl w:val="0"/>
          <w:numId w:val="7"/>
        </w:numPr>
        <w:spacing w:after="0" w:line="240" w:lineRule="auto"/>
        <w:jc w:val="both"/>
        <w:rPr>
          <w:rFonts w:cs="Arial"/>
        </w:rPr>
      </w:pPr>
      <w:r w:rsidRPr="007E00F3">
        <w:rPr>
          <w:rFonts w:cs="Arial"/>
        </w:rPr>
        <w:t>A culture of high performance, improvement, measurement and innovation.</w:t>
      </w:r>
    </w:p>
    <w:p w14:paraId="47711D3D" w14:textId="6983CC2E" w:rsidR="00C627D5" w:rsidRPr="00C627D5" w:rsidRDefault="00C627D5" w:rsidP="00C627D5">
      <w:pPr>
        <w:pStyle w:val="ListParagraph"/>
        <w:numPr>
          <w:ilvl w:val="0"/>
          <w:numId w:val="1"/>
        </w:numPr>
        <w:spacing w:after="0" w:line="240" w:lineRule="auto"/>
        <w:jc w:val="both"/>
        <w:rPr>
          <w:rFonts w:cs="Arial"/>
          <w:szCs w:val="24"/>
        </w:rPr>
      </w:pPr>
      <w:r w:rsidRPr="007E00F3">
        <w:rPr>
          <w:rFonts w:cs="Arial"/>
        </w:rPr>
        <w:t>Diverse and inclusive approaches fully embedded</w:t>
      </w:r>
    </w:p>
    <w:p w14:paraId="003CF155" w14:textId="2C78460D" w:rsidR="00C627D5" w:rsidRDefault="00C627D5" w:rsidP="00C627D5">
      <w:pPr>
        <w:jc w:val="both"/>
        <w:rPr>
          <w:rFonts w:cs="Arial"/>
        </w:rPr>
      </w:pPr>
    </w:p>
    <w:p w14:paraId="1D243D30" w14:textId="4630AB21" w:rsidR="00C627D5" w:rsidRPr="00A34C52" w:rsidRDefault="00C627D5" w:rsidP="00C627D5">
      <w:pPr>
        <w:jc w:val="both"/>
        <w:rPr>
          <w:rFonts w:ascii="Arial" w:hAnsi="Arial" w:cs="Arial"/>
          <w:i/>
          <w:color w:val="0070C0"/>
        </w:rPr>
      </w:pPr>
      <w:r w:rsidRPr="00A34C52">
        <w:rPr>
          <w:rFonts w:ascii="Arial" w:hAnsi="Arial" w:cs="Arial"/>
          <w:i/>
          <w:color w:val="0070C0"/>
        </w:rPr>
        <w:t>Select a small and achievable number of KPIs to link talent management to in the first instance – see guidance on measuring the impact of talent management for further information</w:t>
      </w:r>
    </w:p>
    <w:p w14:paraId="7D05F6F9" w14:textId="77777777" w:rsidR="00C627D5" w:rsidRPr="007E00F3" w:rsidRDefault="00C627D5" w:rsidP="00C627D5">
      <w:pPr>
        <w:jc w:val="both"/>
        <w:rPr>
          <w:rFonts w:ascii="Arial" w:hAnsi="Arial" w:cs="Arial"/>
        </w:rPr>
      </w:pPr>
    </w:p>
    <w:p w14:paraId="68E0BC72" w14:textId="5F34B95E" w:rsidR="00C627D5" w:rsidRPr="007E00F3" w:rsidRDefault="00C627D5" w:rsidP="00C627D5">
      <w:pPr>
        <w:jc w:val="both"/>
        <w:rPr>
          <w:rFonts w:ascii="Arial" w:hAnsi="Arial" w:cs="Arial"/>
        </w:rPr>
      </w:pPr>
      <w:r w:rsidRPr="007E00F3">
        <w:rPr>
          <w:rFonts w:ascii="Arial" w:hAnsi="Arial" w:cs="Arial"/>
        </w:rPr>
        <w:t xml:space="preserve">Baselining is currently underway.  Talent management progress will be benchmarked against the KPIs listed above and implementation plan milestones.  This will be reported to the workforce committee and the Board </w:t>
      </w:r>
      <w:r w:rsidRPr="00A34C52">
        <w:rPr>
          <w:rFonts w:ascii="Arial" w:hAnsi="Arial" w:cs="Arial"/>
          <w:color w:val="FF0000"/>
        </w:rPr>
        <w:t>every quarter</w:t>
      </w:r>
      <w:r w:rsidRPr="007E00F3">
        <w:rPr>
          <w:rFonts w:ascii="Arial" w:hAnsi="Arial" w:cs="Arial"/>
        </w:rPr>
        <w:t>.</w:t>
      </w:r>
    </w:p>
    <w:p w14:paraId="77FA010C" w14:textId="77777777" w:rsidR="006A4C32" w:rsidRPr="007E00F3" w:rsidRDefault="006A4C32" w:rsidP="006536DD">
      <w:pPr>
        <w:jc w:val="both"/>
        <w:rPr>
          <w:rFonts w:ascii="Arial" w:hAnsi="Arial" w:cs="Arial"/>
          <w:b/>
        </w:rPr>
      </w:pPr>
    </w:p>
    <w:p w14:paraId="45C64C76" w14:textId="63288169" w:rsidR="003E598E" w:rsidRDefault="006A4C32" w:rsidP="006536DD">
      <w:pPr>
        <w:jc w:val="both"/>
        <w:rPr>
          <w:rFonts w:ascii="Arial" w:hAnsi="Arial" w:cs="Arial"/>
        </w:rPr>
      </w:pPr>
      <w:r w:rsidRPr="007E00F3">
        <w:rPr>
          <w:rFonts w:ascii="Arial" w:hAnsi="Arial" w:cs="Arial"/>
        </w:rPr>
        <w:t>The process of evaluation will be on-going from implementation to ensure that talent management is always effective and using up to date measures, frameworks and best practice</w:t>
      </w:r>
      <w:r w:rsidR="00C627D5">
        <w:rPr>
          <w:rFonts w:ascii="Arial" w:hAnsi="Arial" w:cs="Arial"/>
        </w:rPr>
        <w:t xml:space="preserve"> and that it is achieving the desired outcomes and impact set out abo</w:t>
      </w:r>
      <w:r w:rsidR="00A34C52">
        <w:rPr>
          <w:rFonts w:ascii="Arial" w:hAnsi="Arial" w:cs="Arial"/>
        </w:rPr>
        <w:t>ve.</w:t>
      </w:r>
    </w:p>
    <w:p w14:paraId="23F98D10" w14:textId="37A55237" w:rsidR="00A34C52" w:rsidRDefault="00A34C52" w:rsidP="006536DD">
      <w:pPr>
        <w:jc w:val="both"/>
        <w:rPr>
          <w:rFonts w:ascii="Arial" w:hAnsi="Arial" w:cs="Arial"/>
        </w:rPr>
      </w:pPr>
    </w:p>
    <w:p w14:paraId="7D526115" w14:textId="77777777" w:rsidR="00A34C52" w:rsidRPr="00C627D5" w:rsidRDefault="00A34C52" w:rsidP="00A34C52">
      <w:pPr>
        <w:pStyle w:val="Heading2"/>
        <w:jc w:val="both"/>
        <w:rPr>
          <w:rFonts w:cs="Arial"/>
          <w:noProof/>
          <w:sz w:val="28"/>
          <w:lang w:val="en-GB"/>
        </w:rPr>
      </w:pPr>
      <w:r w:rsidRPr="007E00F3">
        <w:rPr>
          <w:rFonts w:cs="Arial"/>
          <w:noProof/>
          <w:sz w:val="28"/>
          <w:lang w:val="en-GB"/>
        </w:rPr>
        <w:t>Implementation</w:t>
      </w:r>
    </w:p>
    <w:p w14:paraId="5C6356D7" w14:textId="77777777" w:rsidR="00A34C52" w:rsidRPr="007E00F3" w:rsidRDefault="00A34C52" w:rsidP="00A34C52">
      <w:pPr>
        <w:jc w:val="both"/>
        <w:rPr>
          <w:rFonts w:ascii="Arial" w:hAnsi="Arial" w:cs="Arial"/>
        </w:rPr>
      </w:pPr>
      <w:r w:rsidRPr="007E00F3">
        <w:rPr>
          <w:rFonts w:ascii="Arial" w:hAnsi="Arial" w:cs="Arial"/>
        </w:rPr>
        <w:t xml:space="preserve">Due to volume and capacity, the roll out of talent management processes will necessarily need to be exclusive initially, by starting with smaller groups. Implementation of the Talent Management approach outlined above will, therefore, take a phased approach over </w:t>
      </w:r>
      <w:r w:rsidRPr="00C627D5">
        <w:rPr>
          <w:rFonts w:ascii="Arial" w:hAnsi="Arial" w:cs="Arial"/>
          <w:color w:val="FF0000"/>
        </w:rPr>
        <w:t xml:space="preserve">X </w:t>
      </w:r>
      <w:r w:rsidRPr="007E00F3">
        <w:rPr>
          <w:rFonts w:ascii="Arial" w:hAnsi="Arial" w:cs="Arial"/>
        </w:rPr>
        <w:t xml:space="preserve">years, commencing with the Executive Team, Senior Leaders and </w:t>
      </w:r>
      <w:r w:rsidRPr="00C627D5">
        <w:rPr>
          <w:rFonts w:ascii="Arial" w:hAnsi="Arial" w:cs="Arial"/>
          <w:color w:val="FF0000"/>
        </w:rPr>
        <w:t xml:space="preserve">X </w:t>
      </w:r>
      <w:r w:rsidRPr="007E00F3">
        <w:rPr>
          <w:rFonts w:ascii="Arial" w:hAnsi="Arial" w:cs="Arial"/>
        </w:rPr>
        <w:t>Directorate</w:t>
      </w:r>
      <w:r>
        <w:rPr>
          <w:rFonts w:ascii="Arial" w:hAnsi="Arial" w:cs="Arial"/>
        </w:rPr>
        <w:t>s</w:t>
      </w:r>
      <w:r w:rsidRPr="007E00F3">
        <w:rPr>
          <w:rFonts w:ascii="Arial" w:hAnsi="Arial" w:cs="Arial"/>
        </w:rPr>
        <w:t>, followed by a roll out through the rest of the organisation.</w:t>
      </w:r>
    </w:p>
    <w:p w14:paraId="6A076BD1" w14:textId="77777777" w:rsidR="00A34C52" w:rsidRPr="007E00F3" w:rsidRDefault="00A34C52" w:rsidP="00A34C52">
      <w:pPr>
        <w:jc w:val="both"/>
        <w:rPr>
          <w:rFonts w:ascii="Arial" w:hAnsi="Arial" w:cs="Arial"/>
        </w:rPr>
      </w:pPr>
    </w:p>
    <w:p w14:paraId="39C0187A" w14:textId="77777777" w:rsidR="00A34C52" w:rsidRPr="007E00F3" w:rsidRDefault="00A34C52" w:rsidP="00A34C52">
      <w:pPr>
        <w:jc w:val="both"/>
        <w:rPr>
          <w:rFonts w:ascii="Arial" w:hAnsi="Arial" w:cs="Arial"/>
        </w:rPr>
      </w:pPr>
      <w:r w:rsidRPr="007E00F3">
        <w:rPr>
          <w:rFonts w:ascii="Arial" w:hAnsi="Arial" w:cs="Arial"/>
        </w:rPr>
        <w:t>The implementation of process and skills training will support the roll out. This will include resources explaining and supporting the implementation of the new process and paperwork available to everyone via face to face sessions, webinars and podcasts, handbooks and other online resources.</w:t>
      </w:r>
    </w:p>
    <w:p w14:paraId="1977DB36" w14:textId="77777777" w:rsidR="00A34C52" w:rsidRPr="007E00F3" w:rsidRDefault="00A34C52" w:rsidP="00A34C52">
      <w:pPr>
        <w:jc w:val="both"/>
        <w:rPr>
          <w:rFonts w:ascii="Arial" w:hAnsi="Arial" w:cs="Arial"/>
        </w:rPr>
      </w:pPr>
    </w:p>
    <w:p w14:paraId="262166C2" w14:textId="77777777" w:rsidR="00A34C52" w:rsidRDefault="00A34C52" w:rsidP="00A34C52">
      <w:pPr>
        <w:jc w:val="both"/>
        <w:rPr>
          <w:rFonts w:ascii="Arial" w:hAnsi="Arial" w:cs="Arial"/>
          <w:color w:val="FF0000"/>
        </w:rPr>
      </w:pPr>
      <w:r w:rsidRPr="007E00F3">
        <w:rPr>
          <w:rFonts w:ascii="Arial" w:hAnsi="Arial" w:cs="Arial"/>
        </w:rPr>
        <w:t xml:space="preserve">The full implementation/delivery plan is attached as Appendix </w:t>
      </w:r>
      <w:r w:rsidRPr="00C627D5">
        <w:rPr>
          <w:rFonts w:ascii="Arial" w:hAnsi="Arial" w:cs="Arial"/>
          <w:color w:val="FF0000"/>
        </w:rPr>
        <w:t>X</w:t>
      </w:r>
      <w:r>
        <w:rPr>
          <w:rFonts w:ascii="Arial" w:hAnsi="Arial" w:cs="Arial"/>
          <w:color w:val="FF0000"/>
        </w:rPr>
        <w:t xml:space="preserve"> </w:t>
      </w:r>
      <w:r w:rsidRPr="00A34C52">
        <w:rPr>
          <w:rFonts w:ascii="Arial" w:hAnsi="Arial" w:cs="Arial"/>
          <w:color w:val="0070C0"/>
        </w:rPr>
        <w:t>– see implementation guidance/plan examples.</w:t>
      </w:r>
    </w:p>
    <w:p w14:paraId="5C4FD2AF" w14:textId="61EBE93D" w:rsidR="00A34C52" w:rsidRDefault="00A34C52" w:rsidP="006536DD">
      <w:pPr>
        <w:jc w:val="both"/>
        <w:rPr>
          <w:rFonts w:eastAsiaTheme="majorEastAsia" w:cstheme="majorBidi"/>
          <w:b/>
          <w:bCs/>
          <w:color w:val="2F5496" w:themeColor="accent1" w:themeShade="BF"/>
        </w:rPr>
      </w:pPr>
    </w:p>
    <w:p w14:paraId="1BFCB1A8" w14:textId="3F6D184D" w:rsidR="00A34C52" w:rsidRDefault="00A34C52" w:rsidP="00A34C52">
      <w:pPr>
        <w:pStyle w:val="Heading2"/>
        <w:jc w:val="both"/>
        <w:rPr>
          <w:rFonts w:cs="Arial"/>
          <w:noProof/>
          <w:sz w:val="28"/>
          <w:lang w:val="en-GB"/>
        </w:rPr>
      </w:pPr>
      <w:r>
        <w:rPr>
          <w:rFonts w:cs="Arial"/>
          <w:noProof/>
          <w:sz w:val="28"/>
          <w:lang w:val="en-GB"/>
        </w:rPr>
        <w:t>Review</w:t>
      </w:r>
    </w:p>
    <w:p w14:paraId="25615AB4" w14:textId="2C3A26F7" w:rsidR="00A34C52" w:rsidRDefault="00A34C52" w:rsidP="00A34C52">
      <w:pPr>
        <w:jc w:val="both"/>
        <w:rPr>
          <w:rFonts w:ascii="Arial" w:hAnsi="Arial" w:cs="Arial"/>
          <w:color w:val="FF0000"/>
        </w:rPr>
      </w:pPr>
      <w:r>
        <w:rPr>
          <w:rFonts w:ascii="Arial" w:hAnsi="Arial" w:cs="Arial"/>
        </w:rPr>
        <w:t xml:space="preserve">This strategy will be reviewed </w:t>
      </w:r>
      <w:r w:rsidRPr="00A34C52">
        <w:rPr>
          <w:rFonts w:ascii="Arial" w:hAnsi="Arial" w:cs="Arial"/>
          <w:color w:val="FF0000"/>
        </w:rPr>
        <w:t xml:space="preserve">annually </w:t>
      </w:r>
      <w:r>
        <w:rPr>
          <w:rFonts w:ascii="Arial" w:hAnsi="Arial" w:cs="Arial"/>
        </w:rPr>
        <w:t>to reflect progress and changes as necessary.</w:t>
      </w:r>
    </w:p>
    <w:p w14:paraId="574A08EE" w14:textId="4E456CD3" w:rsidR="00A34C52" w:rsidRDefault="00A34C52" w:rsidP="00A34C52"/>
    <w:p w14:paraId="586CB6BD" w14:textId="1F63859B" w:rsidR="00A34C52" w:rsidRPr="00A34C52" w:rsidRDefault="00A34C52" w:rsidP="00A34C52"/>
    <w:p w14:paraId="325FB056" w14:textId="77777777" w:rsidR="00A34C52" w:rsidRPr="006A4C32" w:rsidRDefault="00A34C52" w:rsidP="006536DD">
      <w:pPr>
        <w:jc w:val="both"/>
        <w:rPr>
          <w:rFonts w:eastAsiaTheme="majorEastAsia" w:cstheme="majorBidi"/>
          <w:b/>
          <w:bCs/>
          <w:color w:val="2F5496" w:themeColor="accent1" w:themeShade="BF"/>
        </w:rPr>
      </w:pPr>
    </w:p>
    <w:sectPr w:rsidR="00A34C52" w:rsidRPr="006A4C32" w:rsidSect="005244A2">
      <w:footerReference w:type="default" r:id="rId10"/>
      <w:pgSz w:w="11907" w:h="16840" w:code="9"/>
      <w:pgMar w:top="1418" w:right="1701" w:bottom="1440" w:left="1701" w:header="510"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1FCE0" w14:textId="77777777" w:rsidR="0007692C" w:rsidRDefault="0007692C">
      <w:r>
        <w:separator/>
      </w:r>
    </w:p>
  </w:endnote>
  <w:endnote w:type="continuationSeparator" w:id="0">
    <w:p w14:paraId="2FDCF418" w14:textId="77777777" w:rsidR="0007692C" w:rsidRDefault="0007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Pro-Regular">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BB4049" w:rsidRPr="003B1AAD" w:rsidRDefault="00BB4049"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C2C7E" w14:textId="77777777" w:rsidR="0007692C" w:rsidRDefault="0007692C">
      <w:r>
        <w:separator/>
      </w:r>
    </w:p>
  </w:footnote>
  <w:footnote w:type="continuationSeparator" w:id="0">
    <w:p w14:paraId="70B34EF0" w14:textId="77777777" w:rsidR="0007692C" w:rsidRDefault="00076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D165A"/>
    <w:multiLevelType w:val="multilevel"/>
    <w:tmpl w:val="57D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D10DF"/>
    <w:multiLevelType w:val="hybridMultilevel"/>
    <w:tmpl w:val="2482DAB0"/>
    <w:lvl w:ilvl="0" w:tplc="416C29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B51A1"/>
    <w:multiLevelType w:val="hybridMultilevel"/>
    <w:tmpl w:val="9BD47D6A"/>
    <w:lvl w:ilvl="0" w:tplc="CCEC2370">
      <w:start w:val="1"/>
      <w:numFmt w:val="bullet"/>
      <w:lvlText w:val=""/>
      <w:lvlJc w:val="left"/>
      <w:pPr>
        <w:ind w:left="720" w:hanging="360"/>
      </w:pPr>
      <w:rPr>
        <w:rFonts w:ascii="Symbol" w:hAnsi="Symbol" w:hint="default"/>
        <w:color w:val="0091C9"/>
      </w:rPr>
    </w:lvl>
    <w:lvl w:ilvl="1" w:tplc="05CCCF62" w:tentative="1">
      <w:start w:val="1"/>
      <w:numFmt w:val="bullet"/>
      <w:lvlText w:val="•"/>
      <w:lvlJc w:val="left"/>
      <w:pPr>
        <w:tabs>
          <w:tab w:val="num" w:pos="1440"/>
        </w:tabs>
        <w:ind w:left="1440" w:hanging="360"/>
      </w:pPr>
      <w:rPr>
        <w:rFonts w:ascii="Arial" w:hAnsi="Arial" w:hint="default"/>
      </w:rPr>
    </w:lvl>
    <w:lvl w:ilvl="2" w:tplc="8B84BE88" w:tentative="1">
      <w:start w:val="1"/>
      <w:numFmt w:val="bullet"/>
      <w:lvlText w:val="•"/>
      <w:lvlJc w:val="left"/>
      <w:pPr>
        <w:tabs>
          <w:tab w:val="num" w:pos="2160"/>
        </w:tabs>
        <w:ind w:left="2160" w:hanging="360"/>
      </w:pPr>
      <w:rPr>
        <w:rFonts w:ascii="Arial" w:hAnsi="Arial" w:hint="default"/>
      </w:rPr>
    </w:lvl>
    <w:lvl w:ilvl="3" w:tplc="EA6A92BE" w:tentative="1">
      <w:start w:val="1"/>
      <w:numFmt w:val="bullet"/>
      <w:lvlText w:val="•"/>
      <w:lvlJc w:val="left"/>
      <w:pPr>
        <w:tabs>
          <w:tab w:val="num" w:pos="2880"/>
        </w:tabs>
        <w:ind w:left="2880" w:hanging="360"/>
      </w:pPr>
      <w:rPr>
        <w:rFonts w:ascii="Arial" w:hAnsi="Arial" w:hint="default"/>
      </w:rPr>
    </w:lvl>
    <w:lvl w:ilvl="4" w:tplc="0C8EE1D8" w:tentative="1">
      <w:start w:val="1"/>
      <w:numFmt w:val="bullet"/>
      <w:lvlText w:val="•"/>
      <w:lvlJc w:val="left"/>
      <w:pPr>
        <w:tabs>
          <w:tab w:val="num" w:pos="3600"/>
        </w:tabs>
        <w:ind w:left="3600" w:hanging="360"/>
      </w:pPr>
      <w:rPr>
        <w:rFonts w:ascii="Arial" w:hAnsi="Arial" w:hint="default"/>
      </w:rPr>
    </w:lvl>
    <w:lvl w:ilvl="5" w:tplc="A03A5622" w:tentative="1">
      <w:start w:val="1"/>
      <w:numFmt w:val="bullet"/>
      <w:lvlText w:val="•"/>
      <w:lvlJc w:val="left"/>
      <w:pPr>
        <w:tabs>
          <w:tab w:val="num" w:pos="4320"/>
        </w:tabs>
        <w:ind w:left="4320" w:hanging="360"/>
      </w:pPr>
      <w:rPr>
        <w:rFonts w:ascii="Arial" w:hAnsi="Arial" w:hint="default"/>
      </w:rPr>
    </w:lvl>
    <w:lvl w:ilvl="6" w:tplc="C736049C" w:tentative="1">
      <w:start w:val="1"/>
      <w:numFmt w:val="bullet"/>
      <w:lvlText w:val="•"/>
      <w:lvlJc w:val="left"/>
      <w:pPr>
        <w:tabs>
          <w:tab w:val="num" w:pos="5040"/>
        </w:tabs>
        <w:ind w:left="5040" w:hanging="360"/>
      </w:pPr>
      <w:rPr>
        <w:rFonts w:ascii="Arial" w:hAnsi="Arial" w:hint="default"/>
      </w:rPr>
    </w:lvl>
    <w:lvl w:ilvl="7" w:tplc="25A0C89C" w:tentative="1">
      <w:start w:val="1"/>
      <w:numFmt w:val="bullet"/>
      <w:lvlText w:val="•"/>
      <w:lvlJc w:val="left"/>
      <w:pPr>
        <w:tabs>
          <w:tab w:val="num" w:pos="5760"/>
        </w:tabs>
        <w:ind w:left="5760" w:hanging="360"/>
      </w:pPr>
      <w:rPr>
        <w:rFonts w:ascii="Arial" w:hAnsi="Arial" w:hint="default"/>
      </w:rPr>
    </w:lvl>
    <w:lvl w:ilvl="8" w:tplc="B9F803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4E27B83"/>
    <w:multiLevelType w:val="hybridMultilevel"/>
    <w:tmpl w:val="6F8CDAF6"/>
    <w:lvl w:ilvl="0" w:tplc="CCEC2370">
      <w:start w:val="1"/>
      <w:numFmt w:val="bullet"/>
      <w:lvlText w:val=""/>
      <w:lvlJc w:val="left"/>
      <w:pPr>
        <w:ind w:left="720" w:hanging="360"/>
      </w:pPr>
      <w:rPr>
        <w:rFonts w:ascii="Symbol" w:hAnsi="Symbol" w:hint="default"/>
        <w:color w:val="0091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92009"/>
    <w:multiLevelType w:val="hybridMultilevel"/>
    <w:tmpl w:val="A4EA184A"/>
    <w:lvl w:ilvl="0" w:tplc="21B69B8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47598"/>
    <w:multiLevelType w:val="hybridMultilevel"/>
    <w:tmpl w:val="2198357A"/>
    <w:lvl w:ilvl="0" w:tplc="CCEC2370">
      <w:start w:val="1"/>
      <w:numFmt w:val="bullet"/>
      <w:lvlText w:val=""/>
      <w:lvlJc w:val="left"/>
      <w:pPr>
        <w:ind w:left="720" w:hanging="360"/>
      </w:pPr>
      <w:rPr>
        <w:rFonts w:ascii="Symbol" w:hAnsi="Symbol" w:hint="default"/>
        <w:color w:val="0091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8A6DBB"/>
    <w:multiLevelType w:val="hybridMultilevel"/>
    <w:tmpl w:val="CFE63D94"/>
    <w:lvl w:ilvl="0" w:tplc="E0F0FF1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2E47CF"/>
    <w:multiLevelType w:val="hybridMultilevel"/>
    <w:tmpl w:val="7BA2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B40C97"/>
    <w:multiLevelType w:val="hybridMultilevel"/>
    <w:tmpl w:val="1E9A457E"/>
    <w:lvl w:ilvl="0" w:tplc="5798E18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D23270"/>
    <w:multiLevelType w:val="hybridMultilevel"/>
    <w:tmpl w:val="1EFAC9B8"/>
    <w:lvl w:ilvl="0" w:tplc="CCEC2370">
      <w:start w:val="1"/>
      <w:numFmt w:val="bullet"/>
      <w:lvlText w:val=""/>
      <w:lvlJc w:val="left"/>
      <w:pPr>
        <w:ind w:left="720" w:hanging="360"/>
      </w:pPr>
      <w:rPr>
        <w:rFonts w:ascii="Symbol" w:hAnsi="Symbol" w:hint="default"/>
        <w:color w:val="0091C9"/>
      </w:rPr>
    </w:lvl>
    <w:lvl w:ilvl="1" w:tplc="05CCCF62" w:tentative="1">
      <w:start w:val="1"/>
      <w:numFmt w:val="bullet"/>
      <w:lvlText w:val="•"/>
      <w:lvlJc w:val="left"/>
      <w:pPr>
        <w:tabs>
          <w:tab w:val="num" w:pos="1440"/>
        </w:tabs>
        <w:ind w:left="1440" w:hanging="360"/>
      </w:pPr>
      <w:rPr>
        <w:rFonts w:ascii="Arial" w:hAnsi="Arial" w:hint="default"/>
      </w:rPr>
    </w:lvl>
    <w:lvl w:ilvl="2" w:tplc="8B84BE88" w:tentative="1">
      <w:start w:val="1"/>
      <w:numFmt w:val="bullet"/>
      <w:lvlText w:val="•"/>
      <w:lvlJc w:val="left"/>
      <w:pPr>
        <w:tabs>
          <w:tab w:val="num" w:pos="2160"/>
        </w:tabs>
        <w:ind w:left="2160" w:hanging="360"/>
      </w:pPr>
      <w:rPr>
        <w:rFonts w:ascii="Arial" w:hAnsi="Arial" w:hint="default"/>
      </w:rPr>
    </w:lvl>
    <w:lvl w:ilvl="3" w:tplc="EA6A92BE" w:tentative="1">
      <w:start w:val="1"/>
      <w:numFmt w:val="bullet"/>
      <w:lvlText w:val="•"/>
      <w:lvlJc w:val="left"/>
      <w:pPr>
        <w:tabs>
          <w:tab w:val="num" w:pos="2880"/>
        </w:tabs>
        <w:ind w:left="2880" w:hanging="360"/>
      </w:pPr>
      <w:rPr>
        <w:rFonts w:ascii="Arial" w:hAnsi="Arial" w:hint="default"/>
      </w:rPr>
    </w:lvl>
    <w:lvl w:ilvl="4" w:tplc="0C8EE1D8" w:tentative="1">
      <w:start w:val="1"/>
      <w:numFmt w:val="bullet"/>
      <w:lvlText w:val="•"/>
      <w:lvlJc w:val="left"/>
      <w:pPr>
        <w:tabs>
          <w:tab w:val="num" w:pos="3600"/>
        </w:tabs>
        <w:ind w:left="3600" w:hanging="360"/>
      </w:pPr>
      <w:rPr>
        <w:rFonts w:ascii="Arial" w:hAnsi="Arial" w:hint="default"/>
      </w:rPr>
    </w:lvl>
    <w:lvl w:ilvl="5" w:tplc="A03A5622" w:tentative="1">
      <w:start w:val="1"/>
      <w:numFmt w:val="bullet"/>
      <w:lvlText w:val="•"/>
      <w:lvlJc w:val="left"/>
      <w:pPr>
        <w:tabs>
          <w:tab w:val="num" w:pos="4320"/>
        </w:tabs>
        <w:ind w:left="4320" w:hanging="360"/>
      </w:pPr>
      <w:rPr>
        <w:rFonts w:ascii="Arial" w:hAnsi="Arial" w:hint="default"/>
      </w:rPr>
    </w:lvl>
    <w:lvl w:ilvl="6" w:tplc="C736049C" w:tentative="1">
      <w:start w:val="1"/>
      <w:numFmt w:val="bullet"/>
      <w:lvlText w:val="•"/>
      <w:lvlJc w:val="left"/>
      <w:pPr>
        <w:tabs>
          <w:tab w:val="num" w:pos="5040"/>
        </w:tabs>
        <w:ind w:left="5040" w:hanging="360"/>
      </w:pPr>
      <w:rPr>
        <w:rFonts w:ascii="Arial" w:hAnsi="Arial" w:hint="default"/>
      </w:rPr>
    </w:lvl>
    <w:lvl w:ilvl="7" w:tplc="25A0C89C" w:tentative="1">
      <w:start w:val="1"/>
      <w:numFmt w:val="bullet"/>
      <w:lvlText w:val="•"/>
      <w:lvlJc w:val="left"/>
      <w:pPr>
        <w:tabs>
          <w:tab w:val="num" w:pos="5760"/>
        </w:tabs>
        <w:ind w:left="5760" w:hanging="360"/>
      </w:pPr>
      <w:rPr>
        <w:rFonts w:ascii="Arial" w:hAnsi="Arial" w:hint="default"/>
      </w:rPr>
    </w:lvl>
    <w:lvl w:ilvl="8" w:tplc="B9F803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B51278"/>
    <w:multiLevelType w:val="hybridMultilevel"/>
    <w:tmpl w:val="CC321732"/>
    <w:lvl w:ilvl="0" w:tplc="3B1E7F4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C61D5D"/>
    <w:multiLevelType w:val="hybridMultilevel"/>
    <w:tmpl w:val="7F30F0D6"/>
    <w:lvl w:ilvl="0" w:tplc="CCEC2370">
      <w:start w:val="1"/>
      <w:numFmt w:val="bullet"/>
      <w:lvlText w:val=""/>
      <w:lvlJc w:val="left"/>
      <w:pPr>
        <w:ind w:left="720" w:hanging="360"/>
      </w:pPr>
      <w:rPr>
        <w:rFonts w:ascii="Symbol" w:hAnsi="Symbol" w:hint="default"/>
        <w:color w:val="0091C9"/>
      </w:rPr>
    </w:lvl>
    <w:lvl w:ilvl="1" w:tplc="05CCCF62" w:tentative="1">
      <w:start w:val="1"/>
      <w:numFmt w:val="bullet"/>
      <w:lvlText w:val="•"/>
      <w:lvlJc w:val="left"/>
      <w:pPr>
        <w:tabs>
          <w:tab w:val="num" w:pos="1440"/>
        </w:tabs>
        <w:ind w:left="1440" w:hanging="360"/>
      </w:pPr>
      <w:rPr>
        <w:rFonts w:ascii="Arial" w:hAnsi="Arial" w:hint="default"/>
      </w:rPr>
    </w:lvl>
    <w:lvl w:ilvl="2" w:tplc="8B84BE88" w:tentative="1">
      <w:start w:val="1"/>
      <w:numFmt w:val="bullet"/>
      <w:lvlText w:val="•"/>
      <w:lvlJc w:val="left"/>
      <w:pPr>
        <w:tabs>
          <w:tab w:val="num" w:pos="2160"/>
        </w:tabs>
        <w:ind w:left="2160" w:hanging="360"/>
      </w:pPr>
      <w:rPr>
        <w:rFonts w:ascii="Arial" w:hAnsi="Arial" w:hint="default"/>
      </w:rPr>
    </w:lvl>
    <w:lvl w:ilvl="3" w:tplc="EA6A92BE" w:tentative="1">
      <w:start w:val="1"/>
      <w:numFmt w:val="bullet"/>
      <w:lvlText w:val="•"/>
      <w:lvlJc w:val="left"/>
      <w:pPr>
        <w:tabs>
          <w:tab w:val="num" w:pos="2880"/>
        </w:tabs>
        <w:ind w:left="2880" w:hanging="360"/>
      </w:pPr>
      <w:rPr>
        <w:rFonts w:ascii="Arial" w:hAnsi="Arial" w:hint="default"/>
      </w:rPr>
    </w:lvl>
    <w:lvl w:ilvl="4" w:tplc="0C8EE1D8" w:tentative="1">
      <w:start w:val="1"/>
      <w:numFmt w:val="bullet"/>
      <w:lvlText w:val="•"/>
      <w:lvlJc w:val="left"/>
      <w:pPr>
        <w:tabs>
          <w:tab w:val="num" w:pos="3600"/>
        </w:tabs>
        <w:ind w:left="3600" w:hanging="360"/>
      </w:pPr>
      <w:rPr>
        <w:rFonts w:ascii="Arial" w:hAnsi="Arial" w:hint="default"/>
      </w:rPr>
    </w:lvl>
    <w:lvl w:ilvl="5" w:tplc="A03A5622" w:tentative="1">
      <w:start w:val="1"/>
      <w:numFmt w:val="bullet"/>
      <w:lvlText w:val="•"/>
      <w:lvlJc w:val="left"/>
      <w:pPr>
        <w:tabs>
          <w:tab w:val="num" w:pos="4320"/>
        </w:tabs>
        <w:ind w:left="4320" w:hanging="360"/>
      </w:pPr>
      <w:rPr>
        <w:rFonts w:ascii="Arial" w:hAnsi="Arial" w:hint="default"/>
      </w:rPr>
    </w:lvl>
    <w:lvl w:ilvl="6" w:tplc="C736049C" w:tentative="1">
      <w:start w:val="1"/>
      <w:numFmt w:val="bullet"/>
      <w:lvlText w:val="•"/>
      <w:lvlJc w:val="left"/>
      <w:pPr>
        <w:tabs>
          <w:tab w:val="num" w:pos="5040"/>
        </w:tabs>
        <w:ind w:left="5040" w:hanging="360"/>
      </w:pPr>
      <w:rPr>
        <w:rFonts w:ascii="Arial" w:hAnsi="Arial" w:hint="default"/>
      </w:rPr>
    </w:lvl>
    <w:lvl w:ilvl="7" w:tplc="25A0C89C" w:tentative="1">
      <w:start w:val="1"/>
      <w:numFmt w:val="bullet"/>
      <w:lvlText w:val="•"/>
      <w:lvlJc w:val="left"/>
      <w:pPr>
        <w:tabs>
          <w:tab w:val="num" w:pos="5760"/>
        </w:tabs>
        <w:ind w:left="5760" w:hanging="360"/>
      </w:pPr>
      <w:rPr>
        <w:rFonts w:ascii="Arial" w:hAnsi="Arial" w:hint="default"/>
      </w:rPr>
    </w:lvl>
    <w:lvl w:ilvl="8" w:tplc="B9F8039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4F43EF5"/>
    <w:multiLevelType w:val="hybridMultilevel"/>
    <w:tmpl w:val="16CA9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2372E1"/>
    <w:multiLevelType w:val="hybridMultilevel"/>
    <w:tmpl w:val="DF5C866A"/>
    <w:lvl w:ilvl="0" w:tplc="0A0E31DA">
      <w:start w:val="1"/>
      <w:numFmt w:val="bullet"/>
      <w:lvlText w:val="•"/>
      <w:lvlJc w:val="left"/>
      <w:pPr>
        <w:tabs>
          <w:tab w:val="num" w:pos="720"/>
        </w:tabs>
        <w:ind w:left="720" w:hanging="360"/>
      </w:pPr>
      <w:rPr>
        <w:rFonts w:ascii="Arial" w:hAnsi="Arial" w:hint="default"/>
      </w:rPr>
    </w:lvl>
    <w:lvl w:ilvl="1" w:tplc="05CCCF62" w:tentative="1">
      <w:start w:val="1"/>
      <w:numFmt w:val="bullet"/>
      <w:lvlText w:val="•"/>
      <w:lvlJc w:val="left"/>
      <w:pPr>
        <w:tabs>
          <w:tab w:val="num" w:pos="1440"/>
        </w:tabs>
        <w:ind w:left="1440" w:hanging="360"/>
      </w:pPr>
      <w:rPr>
        <w:rFonts w:ascii="Arial" w:hAnsi="Arial" w:hint="default"/>
      </w:rPr>
    </w:lvl>
    <w:lvl w:ilvl="2" w:tplc="8B84BE88" w:tentative="1">
      <w:start w:val="1"/>
      <w:numFmt w:val="bullet"/>
      <w:lvlText w:val="•"/>
      <w:lvlJc w:val="left"/>
      <w:pPr>
        <w:tabs>
          <w:tab w:val="num" w:pos="2160"/>
        </w:tabs>
        <w:ind w:left="2160" w:hanging="360"/>
      </w:pPr>
      <w:rPr>
        <w:rFonts w:ascii="Arial" w:hAnsi="Arial" w:hint="default"/>
      </w:rPr>
    </w:lvl>
    <w:lvl w:ilvl="3" w:tplc="EA6A92BE" w:tentative="1">
      <w:start w:val="1"/>
      <w:numFmt w:val="bullet"/>
      <w:lvlText w:val="•"/>
      <w:lvlJc w:val="left"/>
      <w:pPr>
        <w:tabs>
          <w:tab w:val="num" w:pos="2880"/>
        </w:tabs>
        <w:ind w:left="2880" w:hanging="360"/>
      </w:pPr>
      <w:rPr>
        <w:rFonts w:ascii="Arial" w:hAnsi="Arial" w:hint="default"/>
      </w:rPr>
    </w:lvl>
    <w:lvl w:ilvl="4" w:tplc="0C8EE1D8" w:tentative="1">
      <w:start w:val="1"/>
      <w:numFmt w:val="bullet"/>
      <w:lvlText w:val="•"/>
      <w:lvlJc w:val="left"/>
      <w:pPr>
        <w:tabs>
          <w:tab w:val="num" w:pos="3600"/>
        </w:tabs>
        <w:ind w:left="3600" w:hanging="360"/>
      </w:pPr>
      <w:rPr>
        <w:rFonts w:ascii="Arial" w:hAnsi="Arial" w:hint="default"/>
      </w:rPr>
    </w:lvl>
    <w:lvl w:ilvl="5" w:tplc="A03A5622" w:tentative="1">
      <w:start w:val="1"/>
      <w:numFmt w:val="bullet"/>
      <w:lvlText w:val="•"/>
      <w:lvlJc w:val="left"/>
      <w:pPr>
        <w:tabs>
          <w:tab w:val="num" w:pos="4320"/>
        </w:tabs>
        <w:ind w:left="4320" w:hanging="360"/>
      </w:pPr>
      <w:rPr>
        <w:rFonts w:ascii="Arial" w:hAnsi="Arial" w:hint="default"/>
      </w:rPr>
    </w:lvl>
    <w:lvl w:ilvl="6" w:tplc="C736049C" w:tentative="1">
      <w:start w:val="1"/>
      <w:numFmt w:val="bullet"/>
      <w:lvlText w:val="•"/>
      <w:lvlJc w:val="left"/>
      <w:pPr>
        <w:tabs>
          <w:tab w:val="num" w:pos="5040"/>
        </w:tabs>
        <w:ind w:left="5040" w:hanging="360"/>
      </w:pPr>
      <w:rPr>
        <w:rFonts w:ascii="Arial" w:hAnsi="Arial" w:hint="default"/>
      </w:rPr>
    </w:lvl>
    <w:lvl w:ilvl="7" w:tplc="25A0C89C" w:tentative="1">
      <w:start w:val="1"/>
      <w:numFmt w:val="bullet"/>
      <w:lvlText w:val="•"/>
      <w:lvlJc w:val="left"/>
      <w:pPr>
        <w:tabs>
          <w:tab w:val="num" w:pos="5760"/>
        </w:tabs>
        <w:ind w:left="5760" w:hanging="360"/>
      </w:pPr>
      <w:rPr>
        <w:rFonts w:ascii="Arial" w:hAnsi="Arial" w:hint="default"/>
      </w:rPr>
    </w:lvl>
    <w:lvl w:ilvl="8" w:tplc="B9F803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57C701E"/>
    <w:multiLevelType w:val="hybridMultilevel"/>
    <w:tmpl w:val="3F4EEAB6"/>
    <w:lvl w:ilvl="0" w:tplc="FA5E8C0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12"/>
  </w:num>
  <w:num w:numId="5">
    <w:abstractNumId w:val="7"/>
  </w:num>
  <w:num w:numId="6">
    <w:abstractNumId w:val="14"/>
  </w:num>
  <w:num w:numId="7">
    <w:abstractNumId w:val="4"/>
  </w:num>
  <w:num w:numId="8">
    <w:abstractNumId w:val="13"/>
  </w:num>
  <w:num w:numId="9">
    <w:abstractNumId w:val="6"/>
  </w:num>
  <w:num w:numId="10">
    <w:abstractNumId w:val="10"/>
  </w:num>
  <w:num w:numId="11">
    <w:abstractNumId w:val="2"/>
  </w:num>
  <w:num w:numId="12">
    <w:abstractNumId w:val="11"/>
  </w:num>
  <w:num w:numId="13">
    <w:abstractNumId w:val="9"/>
  </w:num>
  <w:num w:numId="14">
    <w:abstractNumId w:val="5"/>
  </w:num>
  <w:num w:numId="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4096" w:nlCheck="1" w:checkStyle="0"/>
  <w:activeWritingStyle w:appName="MSWord" w:lang="en-GB"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CommentTextChar"/>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12E68"/>
    <w:rsid w:val="000508CC"/>
    <w:rsid w:val="0006315D"/>
    <w:rsid w:val="0006535A"/>
    <w:rsid w:val="0007692C"/>
    <w:rsid w:val="00086F06"/>
    <w:rsid w:val="00091B87"/>
    <w:rsid w:val="000A1673"/>
    <w:rsid w:val="000A7AE6"/>
    <w:rsid w:val="000B1FB9"/>
    <w:rsid w:val="000C3245"/>
    <w:rsid w:val="000C4911"/>
    <w:rsid w:val="000D13A1"/>
    <w:rsid w:val="000D486B"/>
    <w:rsid w:val="000E364C"/>
    <w:rsid w:val="000E4A0A"/>
    <w:rsid w:val="000F0C22"/>
    <w:rsid w:val="000F5086"/>
    <w:rsid w:val="00117A0A"/>
    <w:rsid w:val="001253A5"/>
    <w:rsid w:val="00126523"/>
    <w:rsid w:val="001312F3"/>
    <w:rsid w:val="0014360B"/>
    <w:rsid w:val="00147970"/>
    <w:rsid w:val="00163EDF"/>
    <w:rsid w:val="0016783E"/>
    <w:rsid w:val="00176E40"/>
    <w:rsid w:val="00176E5B"/>
    <w:rsid w:val="001922D3"/>
    <w:rsid w:val="00195FA8"/>
    <w:rsid w:val="00197193"/>
    <w:rsid w:val="0019775F"/>
    <w:rsid w:val="001A35D3"/>
    <w:rsid w:val="001B01F3"/>
    <w:rsid w:val="001B0C1C"/>
    <w:rsid w:val="001B798D"/>
    <w:rsid w:val="001C6F4A"/>
    <w:rsid w:val="00201594"/>
    <w:rsid w:val="002025E6"/>
    <w:rsid w:val="0021600F"/>
    <w:rsid w:val="00241181"/>
    <w:rsid w:val="00241F6F"/>
    <w:rsid w:val="00245359"/>
    <w:rsid w:val="00250738"/>
    <w:rsid w:val="0026014F"/>
    <w:rsid w:val="0026285E"/>
    <w:rsid w:val="002652F8"/>
    <w:rsid w:val="00267543"/>
    <w:rsid w:val="00272BC8"/>
    <w:rsid w:val="00286A63"/>
    <w:rsid w:val="002904E1"/>
    <w:rsid w:val="00290F54"/>
    <w:rsid w:val="002920CC"/>
    <w:rsid w:val="00293391"/>
    <w:rsid w:val="00293E5F"/>
    <w:rsid w:val="002A2279"/>
    <w:rsid w:val="002A44EB"/>
    <w:rsid w:val="002B230A"/>
    <w:rsid w:val="002B408F"/>
    <w:rsid w:val="002C125D"/>
    <w:rsid w:val="002C65EE"/>
    <w:rsid w:val="002C6F8B"/>
    <w:rsid w:val="002D1036"/>
    <w:rsid w:val="002F53FD"/>
    <w:rsid w:val="002F670B"/>
    <w:rsid w:val="003000A3"/>
    <w:rsid w:val="00303A10"/>
    <w:rsid w:val="00315B98"/>
    <w:rsid w:val="00320969"/>
    <w:rsid w:val="00342DC9"/>
    <w:rsid w:val="00345C34"/>
    <w:rsid w:val="003546CB"/>
    <w:rsid w:val="00354DA0"/>
    <w:rsid w:val="0035552F"/>
    <w:rsid w:val="0035688F"/>
    <w:rsid w:val="00362A0B"/>
    <w:rsid w:val="00364ECB"/>
    <w:rsid w:val="00366769"/>
    <w:rsid w:val="00370B8E"/>
    <w:rsid w:val="00375598"/>
    <w:rsid w:val="00377157"/>
    <w:rsid w:val="0038034A"/>
    <w:rsid w:val="00381008"/>
    <w:rsid w:val="0038182B"/>
    <w:rsid w:val="003867E4"/>
    <w:rsid w:val="00397CFE"/>
    <w:rsid w:val="003A1F74"/>
    <w:rsid w:val="003B1AAD"/>
    <w:rsid w:val="003B1DF3"/>
    <w:rsid w:val="003B5D99"/>
    <w:rsid w:val="003C7BFB"/>
    <w:rsid w:val="003D7310"/>
    <w:rsid w:val="003E34C3"/>
    <w:rsid w:val="003E598E"/>
    <w:rsid w:val="003F1D24"/>
    <w:rsid w:val="003F31B8"/>
    <w:rsid w:val="00400600"/>
    <w:rsid w:val="004049FD"/>
    <w:rsid w:val="004145EF"/>
    <w:rsid w:val="00422F87"/>
    <w:rsid w:val="004252EA"/>
    <w:rsid w:val="0044087D"/>
    <w:rsid w:val="00440BF3"/>
    <w:rsid w:val="00441574"/>
    <w:rsid w:val="00442705"/>
    <w:rsid w:val="00444B99"/>
    <w:rsid w:val="00455EF0"/>
    <w:rsid w:val="004577BA"/>
    <w:rsid w:val="00476546"/>
    <w:rsid w:val="00486D6C"/>
    <w:rsid w:val="004918D4"/>
    <w:rsid w:val="004B3C0E"/>
    <w:rsid w:val="004B436B"/>
    <w:rsid w:val="004D0D7D"/>
    <w:rsid w:val="004D1DF1"/>
    <w:rsid w:val="004E29CF"/>
    <w:rsid w:val="004E48B1"/>
    <w:rsid w:val="004F62B5"/>
    <w:rsid w:val="00507169"/>
    <w:rsid w:val="00511128"/>
    <w:rsid w:val="00521A5E"/>
    <w:rsid w:val="00523A9A"/>
    <w:rsid w:val="005244A2"/>
    <w:rsid w:val="00525E4D"/>
    <w:rsid w:val="005270E0"/>
    <w:rsid w:val="00544F0E"/>
    <w:rsid w:val="0054550A"/>
    <w:rsid w:val="00546330"/>
    <w:rsid w:val="00547E3B"/>
    <w:rsid w:val="00556785"/>
    <w:rsid w:val="0056182C"/>
    <w:rsid w:val="00564CD8"/>
    <w:rsid w:val="00573AA5"/>
    <w:rsid w:val="00575C16"/>
    <w:rsid w:val="00577E10"/>
    <w:rsid w:val="00583015"/>
    <w:rsid w:val="00591041"/>
    <w:rsid w:val="005C7348"/>
    <w:rsid w:val="005D14F0"/>
    <w:rsid w:val="005D4A47"/>
    <w:rsid w:val="005D6CD7"/>
    <w:rsid w:val="005E2F3F"/>
    <w:rsid w:val="005E7940"/>
    <w:rsid w:val="005F1200"/>
    <w:rsid w:val="005F565C"/>
    <w:rsid w:val="00603D5A"/>
    <w:rsid w:val="0061068A"/>
    <w:rsid w:val="00615BB3"/>
    <w:rsid w:val="006423C0"/>
    <w:rsid w:val="00652496"/>
    <w:rsid w:val="006536DD"/>
    <w:rsid w:val="00653D29"/>
    <w:rsid w:val="00666E4B"/>
    <w:rsid w:val="00683584"/>
    <w:rsid w:val="00686B32"/>
    <w:rsid w:val="006A3DFC"/>
    <w:rsid w:val="006A4C32"/>
    <w:rsid w:val="006B14D6"/>
    <w:rsid w:val="006B345B"/>
    <w:rsid w:val="006C596B"/>
    <w:rsid w:val="006D2BA6"/>
    <w:rsid w:val="006E2E09"/>
    <w:rsid w:val="006E7C0F"/>
    <w:rsid w:val="006F27D6"/>
    <w:rsid w:val="006F443F"/>
    <w:rsid w:val="00712AAB"/>
    <w:rsid w:val="00715BF6"/>
    <w:rsid w:val="00721006"/>
    <w:rsid w:val="007220EE"/>
    <w:rsid w:val="00733508"/>
    <w:rsid w:val="00742E23"/>
    <w:rsid w:val="0074496D"/>
    <w:rsid w:val="0075382A"/>
    <w:rsid w:val="00753C5B"/>
    <w:rsid w:val="00757A11"/>
    <w:rsid w:val="00762E34"/>
    <w:rsid w:val="00774463"/>
    <w:rsid w:val="007808CB"/>
    <w:rsid w:val="007A4B70"/>
    <w:rsid w:val="007B6BF7"/>
    <w:rsid w:val="007C14B5"/>
    <w:rsid w:val="007C31CE"/>
    <w:rsid w:val="007C3E22"/>
    <w:rsid w:val="007C72BF"/>
    <w:rsid w:val="007D757F"/>
    <w:rsid w:val="007E00F3"/>
    <w:rsid w:val="007F6E4C"/>
    <w:rsid w:val="00807263"/>
    <w:rsid w:val="00813235"/>
    <w:rsid w:val="008140C7"/>
    <w:rsid w:val="008236F3"/>
    <w:rsid w:val="00831D4B"/>
    <w:rsid w:val="00835A50"/>
    <w:rsid w:val="00851460"/>
    <w:rsid w:val="0085216F"/>
    <w:rsid w:val="00862615"/>
    <w:rsid w:val="008721AA"/>
    <w:rsid w:val="0087411C"/>
    <w:rsid w:val="00875A1C"/>
    <w:rsid w:val="00891E45"/>
    <w:rsid w:val="00893EF5"/>
    <w:rsid w:val="008B06CF"/>
    <w:rsid w:val="008C62F2"/>
    <w:rsid w:val="008C66A6"/>
    <w:rsid w:val="008C78B0"/>
    <w:rsid w:val="008D24B8"/>
    <w:rsid w:val="008D327E"/>
    <w:rsid w:val="008D7AEE"/>
    <w:rsid w:val="008F37B4"/>
    <w:rsid w:val="009076FA"/>
    <w:rsid w:val="00912B55"/>
    <w:rsid w:val="0091472E"/>
    <w:rsid w:val="00920286"/>
    <w:rsid w:val="009310B7"/>
    <w:rsid w:val="00932D3E"/>
    <w:rsid w:val="00934ED0"/>
    <w:rsid w:val="00940C35"/>
    <w:rsid w:val="00941E09"/>
    <w:rsid w:val="00944C3E"/>
    <w:rsid w:val="00946247"/>
    <w:rsid w:val="00953A8A"/>
    <w:rsid w:val="00954FF2"/>
    <w:rsid w:val="00957A9B"/>
    <w:rsid w:val="00957FF6"/>
    <w:rsid w:val="00966561"/>
    <w:rsid w:val="00966777"/>
    <w:rsid w:val="0099268E"/>
    <w:rsid w:val="009A4C84"/>
    <w:rsid w:val="009A69D3"/>
    <w:rsid w:val="009B1C13"/>
    <w:rsid w:val="009B6F70"/>
    <w:rsid w:val="009D77FB"/>
    <w:rsid w:val="009D7DBB"/>
    <w:rsid w:val="009E0A55"/>
    <w:rsid w:val="00A01827"/>
    <w:rsid w:val="00A05DD2"/>
    <w:rsid w:val="00A06202"/>
    <w:rsid w:val="00A120AC"/>
    <w:rsid w:val="00A20998"/>
    <w:rsid w:val="00A34C52"/>
    <w:rsid w:val="00A40B1A"/>
    <w:rsid w:val="00A4408E"/>
    <w:rsid w:val="00A52ECE"/>
    <w:rsid w:val="00A57B4C"/>
    <w:rsid w:val="00A62FC8"/>
    <w:rsid w:val="00A7379F"/>
    <w:rsid w:val="00AA26D3"/>
    <w:rsid w:val="00AB1717"/>
    <w:rsid w:val="00AB2AAA"/>
    <w:rsid w:val="00AC00FC"/>
    <w:rsid w:val="00AD067C"/>
    <w:rsid w:val="00AD5D94"/>
    <w:rsid w:val="00AE7564"/>
    <w:rsid w:val="00AF2B0B"/>
    <w:rsid w:val="00AF4BAA"/>
    <w:rsid w:val="00B02822"/>
    <w:rsid w:val="00B03913"/>
    <w:rsid w:val="00B103E9"/>
    <w:rsid w:val="00B112F1"/>
    <w:rsid w:val="00B150E7"/>
    <w:rsid w:val="00B161C9"/>
    <w:rsid w:val="00B40199"/>
    <w:rsid w:val="00B53752"/>
    <w:rsid w:val="00B55FF2"/>
    <w:rsid w:val="00B61C12"/>
    <w:rsid w:val="00B65612"/>
    <w:rsid w:val="00B76915"/>
    <w:rsid w:val="00B80039"/>
    <w:rsid w:val="00B81E34"/>
    <w:rsid w:val="00BA0903"/>
    <w:rsid w:val="00BA6F76"/>
    <w:rsid w:val="00BB4049"/>
    <w:rsid w:val="00BB6619"/>
    <w:rsid w:val="00BD1832"/>
    <w:rsid w:val="00BD3A17"/>
    <w:rsid w:val="00BD751A"/>
    <w:rsid w:val="00BE668D"/>
    <w:rsid w:val="00BE725F"/>
    <w:rsid w:val="00BF02CE"/>
    <w:rsid w:val="00BF26EE"/>
    <w:rsid w:val="00BF443F"/>
    <w:rsid w:val="00C17DC2"/>
    <w:rsid w:val="00C25334"/>
    <w:rsid w:val="00C2589D"/>
    <w:rsid w:val="00C267DA"/>
    <w:rsid w:val="00C27798"/>
    <w:rsid w:val="00C45D74"/>
    <w:rsid w:val="00C4608E"/>
    <w:rsid w:val="00C506BE"/>
    <w:rsid w:val="00C627D5"/>
    <w:rsid w:val="00C76D81"/>
    <w:rsid w:val="00CA7EDF"/>
    <w:rsid w:val="00CB3315"/>
    <w:rsid w:val="00CD166E"/>
    <w:rsid w:val="00CD5DED"/>
    <w:rsid w:val="00CE4ADF"/>
    <w:rsid w:val="00CE52F2"/>
    <w:rsid w:val="00CF5BB3"/>
    <w:rsid w:val="00D0000F"/>
    <w:rsid w:val="00D115EE"/>
    <w:rsid w:val="00D16555"/>
    <w:rsid w:val="00D165A2"/>
    <w:rsid w:val="00D20195"/>
    <w:rsid w:val="00D269AC"/>
    <w:rsid w:val="00D32E31"/>
    <w:rsid w:val="00D461CE"/>
    <w:rsid w:val="00D541E3"/>
    <w:rsid w:val="00D55B55"/>
    <w:rsid w:val="00D57193"/>
    <w:rsid w:val="00D57648"/>
    <w:rsid w:val="00D57E67"/>
    <w:rsid w:val="00D62018"/>
    <w:rsid w:val="00D74A44"/>
    <w:rsid w:val="00DB168A"/>
    <w:rsid w:val="00DB4C1D"/>
    <w:rsid w:val="00DD766A"/>
    <w:rsid w:val="00DE71B0"/>
    <w:rsid w:val="00DF2CE3"/>
    <w:rsid w:val="00DF3C7A"/>
    <w:rsid w:val="00DF50AC"/>
    <w:rsid w:val="00DF5D37"/>
    <w:rsid w:val="00E000E8"/>
    <w:rsid w:val="00E0394A"/>
    <w:rsid w:val="00E12F44"/>
    <w:rsid w:val="00E13403"/>
    <w:rsid w:val="00E13FEC"/>
    <w:rsid w:val="00E15A31"/>
    <w:rsid w:val="00E258F8"/>
    <w:rsid w:val="00E30C2F"/>
    <w:rsid w:val="00E32CF2"/>
    <w:rsid w:val="00E35C60"/>
    <w:rsid w:val="00E44EDD"/>
    <w:rsid w:val="00E57EB8"/>
    <w:rsid w:val="00E603D0"/>
    <w:rsid w:val="00E71E24"/>
    <w:rsid w:val="00E773AC"/>
    <w:rsid w:val="00E828F3"/>
    <w:rsid w:val="00E90279"/>
    <w:rsid w:val="00E9149C"/>
    <w:rsid w:val="00E94C27"/>
    <w:rsid w:val="00EA4203"/>
    <w:rsid w:val="00EA4D7E"/>
    <w:rsid w:val="00EB2B87"/>
    <w:rsid w:val="00EB4C53"/>
    <w:rsid w:val="00EB4E7F"/>
    <w:rsid w:val="00EC0933"/>
    <w:rsid w:val="00EC2A05"/>
    <w:rsid w:val="00EE52C4"/>
    <w:rsid w:val="00EF073B"/>
    <w:rsid w:val="00EF1AFE"/>
    <w:rsid w:val="00EF3F7D"/>
    <w:rsid w:val="00EF40CB"/>
    <w:rsid w:val="00F134AB"/>
    <w:rsid w:val="00F13AC4"/>
    <w:rsid w:val="00F16AA3"/>
    <w:rsid w:val="00F21082"/>
    <w:rsid w:val="00F34672"/>
    <w:rsid w:val="00F56D4F"/>
    <w:rsid w:val="00F57722"/>
    <w:rsid w:val="00F6367D"/>
    <w:rsid w:val="00F65C06"/>
    <w:rsid w:val="00F65CFD"/>
    <w:rsid w:val="00F732E5"/>
    <w:rsid w:val="00F86721"/>
    <w:rsid w:val="00F86BE8"/>
    <w:rsid w:val="00F94565"/>
    <w:rsid w:val="00FA0350"/>
    <w:rsid w:val="00FB3AFD"/>
    <w:rsid w:val="00FB43EC"/>
    <w:rsid w:val="00FB49C3"/>
    <w:rsid w:val="00FB673F"/>
    <w:rsid w:val="00FC1D87"/>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3"/>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541E3"/>
    <w:rPr>
      <w:sz w:val="24"/>
      <w:szCs w:val="24"/>
      <w:lang w:val="en-GB"/>
    </w:rPr>
  </w:style>
  <w:style w:type="paragraph" w:styleId="Heading1">
    <w:name w:val="heading 1"/>
    <w:basedOn w:val="Normal"/>
    <w:next w:val="Normal"/>
    <w:link w:val="Heading1Char"/>
    <w:uiPriority w:val="9"/>
    <w:qFormat/>
    <w:rsid w:val="003D7310"/>
    <w:pPr>
      <w:keepNext/>
      <w:keepLines/>
      <w:spacing w:before="360"/>
      <w:outlineLvl w:val="0"/>
    </w:pPr>
    <w:rPr>
      <w:rFonts w:ascii="Arial" w:eastAsiaTheme="majorEastAsia" w:hAnsi="Arial" w:cstheme="majorBidi"/>
      <w:b/>
      <w:color w:val="005EB8"/>
      <w:sz w:val="52"/>
      <w:szCs w:val="32"/>
      <w:lang w:val="en-US"/>
    </w:rPr>
  </w:style>
  <w:style w:type="paragraph" w:styleId="Heading2">
    <w:name w:val="heading 2"/>
    <w:basedOn w:val="Normal"/>
    <w:next w:val="Normal"/>
    <w:link w:val="Heading2Char"/>
    <w:unhideWhenUsed/>
    <w:qFormat/>
    <w:rsid w:val="009076FA"/>
    <w:pPr>
      <w:keepNext/>
      <w:keepLines/>
      <w:spacing w:after="240"/>
      <w:outlineLvl w:val="1"/>
    </w:pPr>
    <w:rPr>
      <w:rFonts w:ascii="Arial" w:eastAsiaTheme="majorEastAsia" w:hAnsi="Arial" w:cstheme="majorBidi"/>
      <w:b/>
      <w:color w:val="768692"/>
      <w:sz w:val="40"/>
      <w:szCs w:val="26"/>
      <w:lang w:val="en-US"/>
    </w:rPr>
  </w:style>
  <w:style w:type="paragraph" w:styleId="Heading3">
    <w:name w:val="heading 3"/>
    <w:basedOn w:val="Normal"/>
    <w:next w:val="Normal"/>
    <w:link w:val="Heading3Char"/>
    <w:uiPriority w:val="9"/>
    <w:unhideWhenUsed/>
    <w:qFormat/>
    <w:rsid w:val="00BE668D"/>
    <w:pPr>
      <w:keepNext/>
      <w:keepLines/>
      <w:spacing w:after="240"/>
      <w:outlineLvl w:val="2"/>
    </w:pPr>
    <w:rPr>
      <w:rFonts w:ascii="Arial" w:eastAsiaTheme="majorEastAsia" w:hAnsi="Arial" w:cstheme="majorBidi"/>
      <w:b/>
      <w:color w:val="005EB8"/>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uiPriority w:val="9"/>
    <w:rsid w:val="00BE668D"/>
    <w:rPr>
      <w:rFonts w:ascii="Arial" w:eastAsiaTheme="majorEastAsia" w:hAnsi="Arial" w:cstheme="majorBidi"/>
      <w:b/>
      <w:color w:val="005EB8"/>
      <w:sz w:val="28"/>
      <w:szCs w:val="24"/>
    </w:rPr>
  </w:style>
  <w:style w:type="paragraph" w:styleId="Header">
    <w:name w:val="header"/>
    <w:basedOn w:val="Normal"/>
    <w:link w:val="HeaderChar"/>
    <w:uiPriority w:val="99"/>
    <w:rsid w:val="00FA0350"/>
    <w:pPr>
      <w:tabs>
        <w:tab w:val="center" w:pos="4320"/>
        <w:tab w:val="right" w:pos="8640"/>
      </w:tabs>
      <w:spacing w:after="240"/>
    </w:pPr>
    <w:rPr>
      <w:rFonts w:ascii="Arial" w:hAnsi="Arial"/>
      <w:lang w:val="en-US"/>
    </w:rPr>
  </w:style>
  <w:style w:type="character" w:customStyle="1" w:styleId="HeaderChar">
    <w:name w:val="Header Char"/>
    <w:link w:val="Header"/>
    <w:uiPriority w:val="99"/>
    <w:rsid w:val="00966561"/>
    <w:rPr>
      <w:sz w:val="24"/>
      <w:szCs w:val="24"/>
      <w:lang w:val="en-US" w:eastAsia="en-US"/>
    </w:rPr>
  </w:style>
  <w:style w:type="paragraph" w:styleId="Footer">
    <w:name w:val="footer"/>
    <w:basedOn w:val="Normal"/>
    <w:link w:val="FooterChar"/>
    <w:uiPriority w:val="99"/>
    <w:rsid w:val="00FA0350"/>
    <w:pPr>
      <w:tabs>
        <w:tab w:val="center" w:pos="4320"/>
        <w:tab w:val="right" w:pos="8640"/>
      </w:tabs>
      <w:spacing w:after="240"/>
    </w:pPr>
    <w:rPr>
      <w:rFonts w:ascii="Arial" w:hAnsi="Arial"/>
      <w:lang w:val="en-US"/>
    </w:rPr>
  </w:style>
  <w:style w:type="character" w:customStyle="1" w:styleId="FooterChar">
    <w:name w:val="Footer Char"/>
    <w:link w:val="Footer"/>
    <w:uiPriority w:val="99"/>
    <w:rsid w:val="009B1C13"/>
    <w:rPr>
      <w:sz w:val="24"/>
      <w:szCs w:val="24"/>
      <w:lang w:val="en-US" w:eastAsia="en-US"/>
    </w:r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spacing w:after="240"/>
      <w:ind w:left="720"/>
    </w:pPr>
    <w:rPr>
      <w:rFonts w:ascii="Arial" w:eastAsia="Calibri" w:hAnsi="Arial"/>
      <w:lang w:eastAsia="en-GB"/>
    </w:rPr>
  </w:style>
  <w:style w:type="character" w:styleId="CommentReference">
    <w:name w:val="annotation reference"/>
    <w:uiPriority w:val="99"/>
    <w:rsid w:val="000C4911"/>
    <w:rPr>
      <w:sz w:val="16"/>
      <w:szCs w:val="16"/>
    </w:rPr>
  </w:style>
  <w:style w:type="paragraph" w:styleId="CommentText">
    <w:name w:val="annotation text"/>
    <w:basedOn w:val="Normal"/>
    <w:link w:val="CommentTextChar"/>
    <w:uiPriority w:val="99"/>
    <w:rsid w:val="000C4911"/>
    <w:pPr>
      <w:spacing w:after="240"/>
    </w:pPr>
    <w:rPr>
      <w:rFonts w:ascii="Arial" w:hAnsi="Arial"/>
      <w:sz w:val="20"/>
      <w:szCs w:val="20"/>
      <w:lang w:val="en-US"/>
    </w:rPr>
  </w:style>
  <w:style w:type="character" w:customStyle="1" w:styleId="CommentTextChar">
    <w:name w:val="Comment Text Char"/>
    <w:link w:val="CommentText"/>
    <w:uiPriority w:val="99"/>
    <w:rsid w:val="000C4911"/>
    <w:rPr>
      <w:lang w:val="en-US" w:eastAsia="en-US"/>
    </w:rPr>
  </w:style>
  <w:style w:type="paragraph" w:styleId="CommentSubject">
    <w:name w:val="annotation subject"/>
    <w:basedOn w:val="CommentText"/>
    <w:next w:val="CommentText"/>
    <w:link w:val="CommentSubjectChar"/>
    <w:uiPriority w:val="99"/>
    <w:rsid w:val="000C4911"/>
    <w:rPr>
      <w:b/>
      <w:bCs/>
    </w:rPr>
  </w:style>
  <w:style w:type="character" w:customStyle="1" w:styleId="CommentSubjectChar">
    <w:name w:val="Comment Subject Char"/>
    <w:link w:val="CommentSubject"/>
    <w:uiPriority w:val="99"/>
    <w:rsid w:val="000C4911"/>
    <w:rPr>
      <w:b/>
      <w:bCs/>
      <w:lang w:val="en-US" w:eastAsia="en-US"/>
    </w:rPr>
  </w:style>
  <w:style w:type="paragraph" w:styleId="BalloonText">
    <w:name w:val="Balloon Text"/>
    <w:basedOn w:val="Normal"/>
    <w:link w:val="BalloonTextChar"/>
    <w:uiPriority w:val="99"/>
    <w:rsid w:val="000C4911"/>
    <w:pPr>
      <w:spacing w:after="240"/>
    </w:pPr>
    <w:rPr>
      <w:rFonts w:ascii="Tahoma" w:hAnsi="Tahoma" w:cs="Tahoma"/>
      <w:sz w:val="16"/>
      <w:szCs w:val="16"/>
      <w:lang w:val="en-US"/>
    </w:rPr>
  </w:style>
  <w:style w:type="character" w:customStyle="1" w:styleId="BalloonTextChar">
    <w:name w:val="Balloon Text Char"/>
    <w:link w:val="BalloonText"/>
    <w:uiPriority w:val="99"/>
    <w:rsid w:val="000C4911"/>
    <w:rPr>
      <w:rFonts w:ascii="Tahoma" w:hAnsi="Tahoma" w:cs="Tahoma"/>
      <w:sz w:val="16"/>
      <w:szCs w:val="16"/>
      <w:lang w:val="en-US" w:eastAsia="en-US"/>
    </w:rPr>
  </w:style>
  <w:style w:type="table" w:styleId="TableGrid">
    <w:name w:val="Table Grid"/>
    <w:basedOn w:val="TableNormal"/>
    <w:uiPriority w:val="59"/>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ascii="Arial" w:eastAsia="Calibri" w:hAnsi="Arial"/>
      <w:szCs w:val="22"/>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rFonts w:ascii="Arial" w:hAnsi="Arial"/>
      <w:sz w:val="28"/>
      <w:lang w:val="en-US"/>
    </w:rPr>
  </w:style>
  <w:style w:type="paragraph" w:styleId="TOC2">
    <w:name w:val="toc 2"/>
    <w:basedOn w:val="Normal"/>
    <w:next w:val="Normal"/>
    <w:autoRedefine/>
    <w:uiPriority w:val="39"/>
    <w:unhideWhenUsed/>
    <w:qFormat/>
    <w:rsid w:val="004E29CF"/>
    <w:pPr>
      <w:spacing w:after="100"/>
      <w:ind w:left="240"/>
    </w:pPr>
    <w:rPr>
      <w:rFonts w:ascii="Arial" w:hAnsi="Arial"/>
      <w:lang w:val="en-US"/>
    </w:r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val="en-US" w:eastAsia="ja-JP"/>
    </w:rPr>
  </w:style>
  <w:style w:type="paragraph" w:styleId="NormalWeb">
    <w:name w:val="Normal (Web)"/>
    <w:basedOn w:val="Normal"/>
    <w:uiPriority w:val="99"/>
    <w:unhideWhenUsed/>
    <w:rsid w:val="00573AA5"/>
    <w:pPr>
      <w:spacing w:before="100" w:beforeAutospacing="1" w:after="100" w:afterAutospacing="1"/>
    </w:pPr>
  </w:style>
  <w:style w:type="paragraph" w:styleId="NoSpacing">
    <w:name w:val="No Spacing"/>
    <w:basedOn w:val="Normal"/>
    <w:link w:val="NoSpacingChar"/>
    <w:uiPriority w:val="1"/>
    <w:qFormat/>
    <w:rsid w:val="00573AA5"/>
    <w:rPr>
      <w:rFonts w:ascii="Calibri" w:eastAsia="Calibri" w:hAnsi="Calibri"/>
      <w:color w:val="000000"/>
      <w:sz w:val="22"/>
      <w:szCs w:val="20"/>
      <w:lang w:val="en-US" w:eastAsia="ja-JP"/>
    </w:rPr>
  </w:style>
  <w:style w:type="character" w:customStyle="1" w:styleId="NoSpacingChar">
    <w:name w:val="No Spacing Char"/>
    <w:link w:val="NoSpacing"/>
    <w:uiPriority w:val="1"/>
    <w:locked/>
    <w:rsid w:val="003E598E"/>
    <w:rPr>
      <w:rFonts w:ascii="Calibri" w:eastAsia="Calibri" w:hAnsi="Calibri"/>
      <w:color w:val="000000"/>
      <w:sz w:val="22"/>
      <w:lang w:eastAsia="ja-JP"/>
    </w:rPr>
  </w:style>
  <w:style w:type="character" w:styleId="Strong">
    <w:name w:val="Strong"/>
    <w:uiPriority w:val="22"/>
    <w:qFormat/>
    <w:rsid w:val="008C78B0"/>
    <w:rPr>
      <w:b/>
      <w:bCs/>
    </w:rPr>
  </w:style>
  <w:style w:type="paragraph" w:styleId="Subtitle">
    <w:name w:val="Subtitle"/>
    <w:basedOn w:val="Normal"/>
    <w:next w:val="Normal"/>
    <w:link w:val="SubtitleChar"/>
    <w:uiPriority w:val="11"/>
    <w:qFormat/>
    <w:rsid w:val="008C78B0"/>
    <w:pPr>
      <w:spacing w:after="80" w:line="276" w:lineRule="auto"/>
    </w:pPr>
    <w:rPr>
      <w:rFonts w:ascii="Calibri" w:eastAsia="Calibri" w:hAnsi="Calibri"/>
      <w:b/>
      <w:szCs w:val="22"/>
    </w:rPr>
  </w:style>
  <w:style w:type="character" w:customStyle="1" w:styleId="SubtitleChar">
    <w:name w:val="Subtitle Char"/>
    <w:basedOn w:val="DefaultParagraphFont"/>
    <w:link w:val="Subtitle"/>
    <w:uiPriority w:val="11"/>
    <w:rsid w:val="008C78B0"/>
    <w:rPr>
      <w:rFonts w:ascii="Calibri" w:eastAsia="Calibri" w:hAnsi="Calibri"/>
      <w:b/>
      <w:sz w:val="24"/>
      <w:szCs w:val="22"/>
      <w:lang w:val="en-GB"/>
    </w:rPr>
  </w:style>
  <w:style w:type="character" w:customStyle="1" w:styleId="apple-converted-space">
    <w:name w:val="apple-converted-space"/>
    <w:basedOn w:val="DefaultParagraphFont"/>
    <w:rsid w:val="00615BB3"/>
  </w:style>
  <w:style w:type="paragraph" w:customStyle="1" w:styleId="PageTitle">
    <w:name w:val="Page Title"/>
    <w:basedOn w:val="Normal"/>
    <w:qFormat/>
    <w:rsid w:val="0019775F"/>
    <w:pPr>
      <w:ind w:left="426"/>
    </w:pPr>
    <w:rPr>
      <w:rFonts w:ascii="Arial" w:eastAsia="MS Mincho" w:hAnsi="Arial"/>
      <w:color w:val="43247C"/>
      <w:sz w:val="80"/>
      <w:szCs w:val="80"/>
    </w:rPr>
  </w:style>
  <w:style w:type="paragraph" w:customStyle="1" w:styleId="dhead">
    <w:name w:val="d head"/>
    <w:basedOn w:val="Normal"/>
    <w:next w:val="Normal"/>
    <w:rsid w:val="003E598E"/>
    <w:pPr>
      <w:keepNext/>
      <w:widowControl w:val="0"/>
      <w:tabs>
        <w:tab w:val="left" w:pos="240"/>
      </w:tabs>
      <w:autoSpaceDE w:val="0"/>
      <w:autoSpaceDN w:val="0"/>
      <w:adjustRightInd w:val="0"/>
      <w:spacing w:before="340" w:after="180" w:line="360" w:lineRule="atLeast"/>
      <w:textAlignment w:val="center"/>
    </w:pPr>
    <w:rPr>
      <w:rFonts w:ascii="Arial" w:hAnsi="Arial" w:cs="MyriadPro-Regular"/>
      <w:b/>
      <w:bCs/>
      <w:color w:val="000000"/>
      <w:sz w:val="30"/>
      <w:szCs w:val="30"/>
      <w:lang w:eastAsia="en-GB"/>
    </w:rPr>
  </w:style>
  <w:style w:type="paragraph" w:customStyle="1" w:styleId="ehead">
    <w:name w:val="e head"/>
    <w:basedOn w:val="Normal"/>
    <w:next w:val="Normal"/>
    <w:rsid w:val="003E598E"/>
    <w:pPr>
      <w:keepNext/>
      <w:keepLines/>
      <w:widowControl w:val="0"/>
      <w:tabs>
        <w:tab w:val="left" w:pos="240"/>
      </w:tabs>
      <w:autoSpaceDE w:val="0"/>
      <w:autoSpaceDN w:val="0"/>
      <w:adjustRightInd w:val="0"/>
      <w:spacing w:before="340" w:after="170" w:line="370" w:lineRule="atLeast"/>
      <w:jc w:val="both"/>
      <w:textAlignment w:val="center"/>
    </w:pPr>
    <w:rPr>
      <w:rFonts w:ascii="Arial" w:hAnsi="Arial" w:cs="MyriadPro-Regular"/>
      <w:b/>
      <w:bCs/>
      <w:color w:val="000000"/>
      <w:sz w:val="23"/>
      <w:szCs w:val="20"/>
      <w:lang w:eastAsia="en-GB"/>
    </w:rPr>
  </w:style>
  <w:style w:type="paragraph" w:customStyle="1" w:styleId="eafterd">
    <w:name w:val="e after d"/>
    <w:basedOn w:val="ehead"/>
    <w:rsid w:val="003E598E"/>
    <w:pPr>
      <w:spacing w:before="0"/>
    </w:pPr>
  </w:style>
  <w:style w:type="paragraph" w:customStyle="1" w:styleId="Default">
    <w:name w:val="Default"/>
    <w:rsid w:val="003E598E"/>
    <w:pPr>
      <w:autoSpaceDE w:val="0"/>
      <w:autoSpaceDN w:val="0"/>
      <w:adjustRightInd w:val="0"/>
    </w:pPr>
    <w:rPr>
      <w:rFonts w:ascii="Arial" w:eastAsiaTheme="minorHAnsi" w:hAnsi="Arial" w:cs="Arial"/>
      <w:color w:val="000000"/>
      <w:sz w:val="24"/>
      <w:szCs w:val="24"/>
      <w:lang w:val="en-GB"/>
    </w:rPr>
  </w:style>
  <w:style w:type="paragraph" w:styleId="FootnoteText">
    <w:name w:val="footnote text"/>
    <w:basedOn w:val="Normal"/>
    <w:link w:val="FootnoteTextChar"/>
    <w:uiPriority w:val="99"/>
    <w:semiHidden/>
    <w:unhideWhenUsed/>
    <w:rsid w:val="00BB404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B4049"/>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BB4049"/>
    <w:rPr>
      <w:vertAlign w:val="superscript"/>
    </w:rPr>
  </w:style>
  <w:style w:type="table" w:styleId="MediumShading1-Accent5">
    <w:name w:val="Medium Shading 1 Accent 5"/>
    <w:basedOn w:val="TableNormal"/>
    <w:uiPriority w:val="63"/>
    <w:rsid w:val="00BB4049"/>
    <w:rPr>
      <w:rFonts w:asciiTheme="minorHAnsi" w:eastAsiaTheme="minorHAnsi" w:hAnsiTheme="minorHAnsi" w:cstheme="minorBidi"/>
      <w:sz w:val="22"/>
      <w:szCs w:val="22"/>
      <w:lang w:val="en-GB"/>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8247">
      <w:bodyDiv w:val="1"/>
      <w:marLeft w:val="0"/>
      <w:marRight w:val="0"/>
      <w:marTop w:val="0"/>
      <w:marBottom w:val="0"/>
      <w:divBdr>
        <w:top w:val="none" w:sz="0" w:space="0" w:color="auto"/>
        <w:left w:val="none" w:sz="0" w:space="0" w:color="auto"/>
        <w:bottom w:val="none" w:sz="0" w:space="0" w:color="auto"/>
        <w:right w:val="none" w:sz="0" w:space="0" w:color="auto"/>
      </w:divBdr>
    </w:div>
    <w:div w:id="512307170">
      <w:bodyDiv w:val="1"/>
      <w:marLeft w:val="0"/>
      <w:marRight w:val="0"/>
      <w:marTop w:val="0"/>
      <w:marBottom w:val="0"/>
      <w:divBdr>
        <w:top w:val="none" w:sz="0" w:space="0" w:color="auto"/>
        <w:left w:val="none" w:sz="0" w:space="0" w:color="auto"/>
        <w:bottom w:val="none" w:sz="0" w:space="0" w:color="auto"/>
        <w:right w:val="none" w:sz="0" w:space="0" w:color="auto"/>
      </w:divBdr>
    </w:div>
    <w:div w:id="609900139">
      <w:bodyDiv w:val="1"/>
      <w:marLeft w:val="0"/>
      <w:marRight w:val="0"/>
      <w:marTop w:val="0"/>
      <w:marBottom w:val="0"/>
      <w:divBdr>
        <w:top w:val="none" w:sz="0" w:space="0" w:color="auto"/>
        <w:left w:val="none" w:sz="0" w:space="0" w:color="auto"/>
        <w:bottom w:val="none" w:sz="0" w:space="0" w:color="auto"/>
        <w:right w:val="none" w:sz="0" w:space="0" w:color="auto"/>
      </w:divBdr>
      <w:divsChild>
        <w:div w:id="753672886">
          <w:marLeft w:val="0"/>
          <w:marRight w:val="0"/>
          <w:marTop w:val="200"/>
          <w:marBottom w:val="200"/>
          <w:divBdr>
            <w:top w:val="none" w:sz="0" w:space="0" w:color="auto"/>
            <w:left w:val="none" w:sz="0" w:space="0" w:color="auto"/>
            <w:bottom w:val="none" w:sz="0" w:space="0" w:color="auto"/>
            <w:right w:val="none" w:sz="0" w:space="0" w:color="auto"/>
          </w:divBdr>
        </w:div>
      </w:divsChild>
    </w:div>
    <w:div w:id="657464003">
      <w:bodyDiv w:val="1"/>
      <w:marLeft w:val="0"/>
      <w:marRight w:val="0"/>
      <w:marTop w:val="0"/>
      <w:marBottom w:val="0"/>
      <w:divBdr>
        <w:top w:val="none" w:sz="0" w:space="0" w:color="auto"/>
        <w:left w:val="none" w:sz="0" w:space="0" w:color="auto"/>
        <w:bottom w:val="none" w:sz="0" w:space="0" w:color="auto"/>
        <w:right w:val="none" w:sz="0" w:space="0" w:color="auto"/>
      </w:divBdr>
    </w:div>
    <w:div w:id="746800795">
      <w:bodyDiv w:val="1"/>
      <w:marLeft w:val="0"/>
      <w:marRight w:val="0"/>
      <w:marTop w:val="0"/>
      <w:marBottom w:val="0"/>
      <w:divBdr>
        <w:top w:val="none" w:sz="0" w:space="0" w:color="auto"/>
        <w:left w:val="none" w:sz="0" w:space="0" w:color="auto"/>
        <w:bottom w:val="none" w:sz="0" w:space="0" w:color="auto"/>
        <w:right w:val="none" w:sz="0" w:space="0" w:color="auto"/>
      </w:divBdr>
    </w:div>
    <w:div w:id="944310160">
      <w:bodyDiv w:val="1"/>
      <w:marLeft w:val="0"/>
      <w:marRight w:val="0"/>
      <w:marTop w:val="0"/>
      <w:marBottom w:val="0"/>
      <w:divBdr>
        <w:top w:val="none" w:sz="0" w:space="0" w:color="auto"/>
        <w:left w:val="none" w:sz="0" w:space="0" w:color="auto"/>
        <w:bottom w:val="none" w:sz="0" w:space="0" w:color="auto"/>
        <w:right w:val="none" w:sz="0" w:space="0" w:color="auto"/>
      </w:divBdr>
    </w:div>
    <w:div w:id="1005589820">
      <w:bodyDiv w:val="1"/>
      <w:marLeft w:val="0"/>
      <w:marRight w:val="0"/>
      <w:marTop w:val="0"/>
      <w:marBottom w:val="0"/>
      <w:divBdr>
        <w:top w:val="none" w:sz="0" w:space="0" w:color="auto"/>
        <w:left w:val="none" w:sz="0" w:space="0" w:color="auto"/>
        <w:bottom w:val="none" w:sz="0" w:space="0" w:color="auto"/>
        <w:right w:val="none" w:sz="0" w:space="0" w:color="auto"/>
      </w:divBdr>
      <w:divsChild>
        <w:div w:id="521171459">
          <w:marLeft w:val="0"/>
          <w:marRight w:val="0"/>
          <w:marTop w:val="200"/>
          <w:marBottom w:val="200"/>
          <w:divBdr>
            <w:top w:val="none" w:sz="0" w:space="0" w:color="auto"/>
            <w:left w:val="none" w:sz="0" w:space="0" w:color="auto"/>
            <w:bottom w:val="none" w:sz="0" w:space="0" w:color="auto"/>
            <w:right w:val="none" w:sz="0" w:space="0" w:color="auto"/>
          </w:divBdr>
        </w:div>
        <w:div w:id="112403689">
          <w:marLeft w:val="0"/>
          <w:marRight w:val="0"/>
          <w:marTop w:val="200"/>
          <w:marBottom w:val="200"/>
          <w:divBdr>
            <w:top w:val="none" w:sz="0" w:space="0" w:color="auto"/>
            <w:left w:val="none" w:sz="0" w:space="0" w:color="auto"/>
            <w:bottom w:val="none" w:sz="0" w:space="0" w:color="auto"/>
            <w:right w:val="none" w:sz="0" w:space="0" w:color="auto"/>
          </w:divBdr>
        </w:div>
        <w:div w:id="800804190">
          <w:marLeft w:val="0"/>
          <w:marRight w:val="0"/>
          <w:marTop w:val="200"/>
          <w:marBottom w:val="200"/>
          <w:divBdr>
            <w:top w:val="none" w:sz="0" w:space="0" w:color="auto"/>
            <w:left w:val="none" w:sz="0" w:space="0" w:color="auto"/>
            <w:bottom w:val="none" w:sz="0" w:space="0" w:color="auto"/>
            <w:right w:val="none" w:sz="0" w:space="0" w:color="auto"/>
          </w:divBdr>
        </w:div>
        <w:div w:id="193664164">
          <w:marLeft w:val="0"/>
          <w:marRight w:val="0"/>
          <w:marTop w:val="200"/>
          <w:marBottom w:val="200"/>
          <w:divBdr>
            <w:top w:val="none" w:sz="0" w:space="0" w:color="auto"/>
            <w:left w:val="none" w:sz="0" w:space="0" w:color="auto"/>
            <w:bottom w:val="none" w:sz="0" w:space="0" w:color="auto"/>
            <w:right w:val="none" w:sz="0" w:space="0" w:color="auto"/>
          </w:divBdr>
        </w:div>
        <w:div w:id="60254670">
          <w:marLeft w:val="0"/>
          <w:marRight w:val="0"/>
          <w:marTop w:val="200"/>
          <w:marBottom w:val="200"/>
          <w:divBdr>
            <w:top w:val="none" w:sz="0" w:space="0" w:color="auto"/>
            <w:left w:val="none" w:sz="0" w:space="0" w:color="auto"/>
            <w:bottom w:val="none" w:sz="0" w:space="0" w:color="auto"/>
            <w:right w:val="none" w:sz="0" w:space="0" w:color="auto"/>
          </w:divBdr>
        </w:div>
      </w:divsChild>
    </w:div>
    <w:div w:id="1319456576">
      <w:bodyDiv w:val="1"/>
      <w:marLeft w:val="0"/>
      <w:marRight w:val="0"/>
      <w:marTop w:val="0"/>
      <w:marBottom w:val="0"/>
      <w:divBdr>
        <w:top w:val="none" w:sz="0" w:space="0" w:color="auto"/>
        <w:left w:val="none" w:sz="0" w:space="0" w:color="auto"/>
        <w:bottom w:val="none" w:sz="0" w:space="0" w:color="auto"/>
        <w:right w:val="none" w:sz="0" w:space="0" w:color="auto"/>
      </w:divBdr>
    </w:div>
    <w:div w:id="1353264571">
      <w:bodyDiv w:val="1"/>
      <w:marLeft w:val="0"/>
      <w:marRight w:val="0"/>
      <w:marTop w:val="0"/>
      <w:marBottom w:val="0"/>
      <w:divBdr>
        <w:top w:val="none" w:sz="0" w:space="0" w:color="auto"/>
        <w:left w:val="none" w:sz="0" w:space="0" w:color="auto"/>
        <w:bottom w:val="none" w:sz="0" w:space="0" w:color="auto"/>
        <w:right w:val="none" w:sz="0" w:space="0" w:color="auto"/>
      </w:divBdr>
    </w:div>
    <w:div w:id="1558278849">
      <w:bodyDiv w:val="1"/>
      <w:marLeft w:val="0"/>
      <w:marRight w:val="0"/>
      <w:marTop w:val="0"/>
      <w:marBottom w:val="0"/>
      <w:divBdr>
        <w:top w:val="none" w:sz="0" w:space="0" w:color="auto"/>
        <w:left w:val="none" w:sz="0" w:space="0" w:color="auto"/>
        <w:bottom w:val="none" w:sz="0" w:space="0" w:color="auto"/>
        <w:right w:val="none" w:sz="0" w:space="0" w:color="auto"/>
      </w:divBdr>
    </w:div>
    <w:div w:id="1682507872">
      <w:bodyDiv w:val="1"/>
      <w:marLeft w:val="0"/>
      <w:marRight w:val="0"/>
      <w:marTop w:val="0"/>
      <w:marBottom w:val="0"/>
      <w:divBdr>
        <w:top w:val="none" w:sz="0" w:space="0" w:color="auto"/>
        <w:left w:val="none" w:sz="0" w:space="0" w:color="auto"/>
        <w:bottom w:val="none" w:sz="0" w:space="0" w:color="auto"/>
        <w:right w:val="none" w:sz="0" w:space="0" w:color="auto"/>
      </w:divBdr>
    </w:div>
    <w:div w:id="2004163094">
      <w:bodyDiv w:val="1"/>
      <w:marLeft w:val="0"/>
      <w:marRight w:val="0"/>
      <w:marTop w:val="0"/>
      <w:marBottom w:val="0"/>
      <w:divBdr>
        <w:top w:val="none" w:sz="0" w:space="0" w:color="auto"/>
        <w:left w:val="none" w:sz="0" w:space="0" w:color="auto"/>
        <w:bottom w:val="none" w:sz="0" w:space="0" w:color="auto"/>
        <w:right w:val="none" w:sz="0" w:space="0" w:color="auto"/>
      </w:divBdr>
    </w:div>
    <w:div w:id="2037075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9E827-0B28-1C49-9F2D-CCC21D66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5</Pages>
  <Words>2811</Words>
  <Characters>16024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34</cp:revision>
  <cp:lastPrinted>2019-02-23T14:04:00Z</cp:lastPrinted>
  <dcterms:created xsi:type="dcterms:W3CDTF">2019-02-18T10:19:00Z</dcterms:created>
  <dcterms:modified xsi:type="dcterms:W3CDTF">2019-06-11T11:43:00Z</dcterms:modified>
</cp:coreProperties>
</file>